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top w:w="120" w:type="dxa"/>
          <w:left w:w="60" w:type="dxa"/>
          <w:bottom w:w="120" w:type="dxa"/>
          <w:right w:w="60" w:type="dxa"/>
        </w:tblCellMar>
        <w:tblLook w:val="0000" w:firstRow="0" w:lastRow="0" w:firstColumn="0" w:lastColumn="0" w:noHBand="0" w:noVBand="0"/>
      </w:tblPr>
      <w:tblGrid>
        <w:gridCol w:w="7569"/>
        <w:gridCol w:w="7569"/>
      </w:tblGrid>
      <w:tr w:rsidR="00DB1658" w:rsidTr="00DB1658">
        <w:tc>
          <w:tcPr>
            <w:tcW w:w="7569" w:type="dxa"/>
            <w:vAlign w:val="bottom"/>
          </w:tcPr>
          <w:p w:rsidR="00DB1658" w:rsidRDefault="00DB1658" w:rsidP="00DB1658">
            <w:pPr>
              <w:spacing w:before="60" w:after="60"/>
            </w:pPr>
            <w:bookmarkStart w:id="0" w:name="_GoBack"/>
            <w:bookmarkEnd w:id="0"/>
            <w:r>
              <w:rPr>
                <w:noProof/>
                <w:lang w:eastAsia="en-GB"/>
              </w:rPr>
              <w:drawing>
                <wp:inline distT="0" distB="0" distL="0" distR="0">
                  <wp:extent cx="1405128" cy="576072"/>
                  <wp:effectExtent l="0" t="0" r="5080" b="0"/>
                  <wp:docPr id="1" name="Picture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05128" cy="576072"/>
                          </a:xfrm>
                          <a:prstGeom prst="rect">
                            <a:avLst/>
                          </a:prstGeom>
                        </pic:spPr>
                      </pic:pic>
                    </a:graphicData>
                  </a:graphic>
                </wp:inline>
              </w:drawing>
            </w:r>
          </w:p>
        </w:tc>
        <w:tc>
          <w:tcPr>
            <w:tcW w:w="7569" w:type="dxa"/>
          </w:tcPr>
          <w:p w:rsidR="00DB1658" w:rsidRDefault="00DB1658" w:rsidP="00DB1658">
            <w:pPr>
              <w:spacing w:before="60" w:after="60"/>
            </w:pPr>
          </w:p>
        </w:tc>
      </w:tr>
    </w:tbl>
    <w:p w:rsidR="00DB1658" w:rsidRDefault="00DB1658" w:rsidP="00DB1658">
      <w:pPr>
        <w:spacing w:after="120"/>
      </w:pPr>
    </w:p>
    <w:p w:rsidR="00DB1658" w:rsidRDefault="00DB1658" w:rsidP="00DB1658">
      <w:pPr>
        <w:spacing w:after="120"/>
      </w:pPr>
    </w:p>
    <w:p w:rsidR="00DB1658" w:rsidRDefault="00DB1658" w:rsidP="00DB1658">
      <w:pPr>
        <w:spacing w:after="120"/>
      </w:pPr>
    </w:p>
    <w:p w:rsidR="00DB1658" w:rsidRDefault="00DB1658" w:rsidP="00DB1658">
      <w:pPr>
        <w:spacing w:after="120"/>
      </w:pPr>
    </w:p>
    <w:tbl>
      <w:tblPr>
        <w:tblW w:w="0" w:type="auto"/>
        <w:tblLayout w:type="fixed"/>
        <w:tblCellMar>
          <w:top w:w="120" w:type="dxa"/>
          <w:left w:w="60" w:type="dxa"/>
          <w:bottom w:w="120" w:type="dxa"/>
          <w:right w:w="60" w:type="dxa"/>
        </w:tblCellMar>
        <w:tblLook w:val="0000" w:firstRow="0" w:lastRow="0" w:firstColumn="0" w:lastColumn="0" w:noHBand="0" w:noVBand="0"/>
      </w:tblPr>
      <w:tblGrid>
        <w:gridCol w:w="15138"/>
      </w:tblGrid>
      <w:tr w:rsidR="00DB1658" w:rsidRPr="00DB1658" w:rsidTr="00DB1658">
        <w:trPr>
          <w:trHeight w:hRule="exact" w:val="1134"/>
        </w:trPr>
        <w:tc>
          <w:tcPr>
            <w:tcW w:w="15138" w:type="dxa"/>
            <w:tcBorders>
              <w:bottom w:val="single" w:sz="48" w:space="0" w:color="DC0D15"/>
            </w:tcBorders>
            <w:shd w:val="clear" w:color="auto" w:fill="auto"/>
            <w:tcMar>
              <w:left w:w="0" w:type="dxa"/>
            </w:tcMar>
          </w:tcPr>
          <w:p w:rsidR="00DB1658" w:rsidRPr="00DB1658" w:rsidRDefault="008D0F93" w:rsidP="00DB1658">
            <w:pPr>
              <w:spacing w:before="60" w:after="60"/>
              <w:rPr>
                <w:rFonts w:ascii="Arial" w:hAnsi="Arial" w:cs="Arial"/>
                <w:b/>
                <w:color w:val="163D82"/>
                <w:sz w:val="40"/>
              </w:rPr>
            </w:pPr>
            <w:r>
              <w:rPr>
                <w:rFonts w:ascii="Arial" w:hAnsi="Arial" w:cs="Arial"/>
                <w:b/>
                <w:color w:val="163D82"/>
                <w:sz w:val="40"/>
              </w:rPr>
              <w:t xml:space="preserve">The Police and Crime Commissioner for Cleveland and the Chief Constable Cleveland Police </w:t>
            </w:r>
          </w:p>
        </w:tc>
      </w:tr>
      <w:tr w:rsidR="00DB1658" w:rsidRPr="00DB1658" w:rsidTr="00DB1658">
        <w:trPr>
          <w:trHeight w:hRule="exact" w:val="1606"/>
        </w:trPr>
        <w:tc>
          <w:tcPr>
            <w:tcW w:w="15138" w:type="dxa"/>
            <w:tcBorders>
              <w:top w:val="single" w:sz="48" w:space="0" w:color="DC0D15"/>
            </w:tcBorders>
            <w:shd w:val="clear" w:color="auto" w:fill="auto"/>
            <w:tcMar>
              <w:left w:w="0" w:type="dxa"/>
            </w:tcMar>
          </w:tcPr>
          <w:p w:rsidR="00DB1658" w:rsidRPr="00DB1658" w:rsidRDefault="00DB1658" w:rsidP="00DB1658">
            <w:pPr>
              <w:spacing w:before="60" w:after="60"/>
              <w:rPr>
                <w:rFonts w:ascii="Arial" w:hAnsi="Arial" w:cs="Arial"/>
                <w:b/>
                <w:color w:val="163D82"/>
                <w:sz w:val="40"/>
              </w:rPr>
            </w:pPr>
            <w:r w:rsidRPr="00DB1658">
              <w:rPr>
                <w:rFonts w:ascii="Arial" w:hAnsi="Arial" w:cs="Arial"/>
                <w:b/>
                <w:color w:val="163D82"/>
                <w:sz w:val="40"/>
              </w:rPr>
              <w:t>Assurance Review of HR Management – Absence Management and Occupational Health</w:t>
            </w:r>
          </w:p>
        </w:tc>
      </w:tr>
      <w:tr w:rsidR="00DB1658" w:rsidRPr="00DB1658" w:rsidTr="00DB1658">
        <w:trPr>
          <w:trHeight w:hRule="exact" w:val="1134"/>
        </w:trPr>
        <w:tc>
          <w:tcPr>
            <w:tcW w:w="15138" w:type="dxa"/>
            <w:shd w:val="clear" w:color="auto" w:fill="auto"/>
            <w:tcMar>
              <w:left w:w="0" w:type="dxa"/>
            </w:tcMar>
          </w:tcPr>
          <w:p w:rsidR="00DB1658" w:rsidRPr="00DB1658" w:rsidRDefault="00DB1658" w:rsidP="00DB1658">
            <w:pPr>
              <w:spacing w:before="60" w:after="60"/>
              <w:rPr>
                <w:rFonts w:ascii="Arial" w:hAnsi="Arial" w:cs="Arial"/>
                <w:b/>
                <w:color w:val="163D82"/>
                <w:sz w:val="40"/>
              </w:rPr>
            </w:pPr>
            <w:r w:rsidRPr="00DB1658">
              <w:rPr>
                <w:rFonts w:ascii="Arial" w:hAnsi="Arial" w:cs="Arial"/>
                <w:b/>
                <w:color w:val="163D82"/>
                <w:sz w:val="40"/>
              </w:rPr>
              <w:t>2017/18</w:t>
            </w:r>
          </w:p>
        </w:tc>
      </w:tr>
    </w:tbl>
    <w:p w:rsidR="00DB1658" w:rsidRDefault="00DB1658" w:rsidP="00DB1658">
      <w:pPr>
        <w:spacing w:after="120"/>
      </w:pPr>
    </w:p>
    <w:p w:rsidR="00DB1658" w:rsidRDefault="00DB1658" w:rsidP="00DB1658">
      <w:pPr>
        <w:spacing w:after="120"/>
        <w:sectPr w:rsidR="00DB1658" w:rsidSect="00DB1658">
          <w:headerReference w:type="first" r:id="rId9"/>
          <w:footerReference w:type="first" r:id="rId10"/>
          <w:pgSz w:w="16838" w:h="11906" w:orient="landscape"/>
          <w:pgMar w:top="850" w:right="850" w:bottom="850" w:left="850" w:header="708" w:footer="708" w:gutter="0"/>
          <w:cols w:space="708"/>
          <w:titlePg/>
          <w:docGrid w:linePitch="360"/>
        </w:sectPr>
      </w:pPr>
    </w:p>
    <w:tbl>
      <w:tblPr>
        <w:tblW w:w="15193" w:type="dxa"/>
        <w:jc w:val="center"/>
        <w:tblBorders>
          <w:top w:val="single" w:sz="24" w:space="0" w:color="FFFFFF"/>
          <w:left w:val="single" w:sz="24" w:space="0" w:color="FFFFFF"/>
          <w:bottom w:val="single" w:sz="24" w:space="0" w:color="DC0D15"/>
          <w:right w:val="single" w:sz="24" w:space="0" w:color="FFFFFF"/>
        </w:tblBorders>
        <w:shd w:val="clear" w:color="auto" w:fill="FFFFFF"/>
        <w:tblLayout w:type="fixed"/>
        <w:tblCellMar>
          <w:top w:w="60" w:type="dxa"/>
          <w:left w:w="0" w:type="dxa"/>
          <w:right w:w="120" w:type="dxa"/>
        </w:tblCellMar>
        <w:tblLook w:val="0000" w:firstRow="0" w:lastRow="0" w:firstColumn="0" w:lastColumn="0" w:noHBand="0" w:noVBand="0"/>
      </w:tblPr>
      <w:tblGrid>
        <w:gridCol w:w="15193"/>
      </w:tblGrid>
      <w:tr w:rsidR="00DB1658" w:rsidTr="00DB1658">
        <w:trPr>
          <w:trHeight w:hRule="exact" w:val="624"/>
          <w:jc w:val="center"/>
        </w:trPr>
        <w:tc>
          <w:tcPr>
            <w:tcW w:w="15194" w:type="dxa"/>
            <w:shd w:val="clear" w:color="auto" w:fill="FFFFFF"/>
            <w:tcMar>
              <w:bottom w:w="20" w:type="dxa"/>
            </w:tcMar>
          </w:tcPr>
          <w:p w:rsidR="00DB1658" w:rsidRPr="00DB1658" w:rsidRDefault="00DB1658" w:rsidP="00DB1658">
            <w:pPr>
              <w:spacing w:before="120" w:after="120"/>
              <w:rPr>
                <w:rFonts w:ascii="Arial" w:hAnsi="Arial" w:cs="Arial"/>
                <w:b/>
                <w:color w:val="163D82"/>
                <w:sz w:val="32"/>
              </w:rPr>
            </w:pPr>
            <w:r>
              <w:rPr>
                <w:rFonts w:ascii="Arial" w:hAnsi="Arial" w:cs="Arial"/>
                <w:b/>
                <w:color w:val="163D82"/>
                <w:sz w:val="32"/>
              </w:rPr>
              <w:lastRenderedPageBreak/>
              <w:t>Executive Summary</w:t>
            </w:r>
          </w:p>
        </w:tc>
      </w:tr>
    </w:tbl>
    <w:p w:rsidR="00DB1658" w:rsidRPr="00DC6343" w:rsidRDefault="00DB1658" w:rsidP="00DB1658">
      <w:pPr>
        <w:spacing w:after="120"/>
        <w:jc w:val="center"/>
        <w:rPr>
          <w:sz w:val="8"/>
          <w:szCs w:val="8"/>
        </w:rPr>
      </w:pPr>
      <w:bookmarkStart w:id="1" w:name="section2"/>
      <w:bookmarkEnd w:id="1"/>
    </w:p>
    <w:tbl>
      <w:tblPr>
        <w:tblW w:w="15194" w:type="dxa"/>
        <w:jc w:val="center"/>
        <w:tblBorders>
          <w:top w:val="single" w:sz="24" w:space="0" w:color="DC0D15"/>
          <w:left w:val="single" w:sz="24" w:space="0" w:color="DC0D15"/>
          <w:bottom w:val="single" w:sz="24" w:space="0" w:color="DC0D15"/>
          <w:right w:val="single" w:sz="24" w:space="0" w:color="DC0D15"/>
          <w:insideH w:val="single" w:sz="24" w:space="0" w:color="DC0D15"/>
          <w:insideV w:val="single" w:sz="24" w:space="0" w:color="DC0D15"/>
        </w:tblBorders>
        <w:tblLayout w:type="fixed"/>
        <w:tblCellMar>
          <w:left w:w="60" w:type="dxa"/>
          <w:right w:w="60" w:type="dxa"/>
        </w:tblCellMar>
        <w:tblLook w:val="0000" w:firstRow="0" w:lastRow="0" w:firstColumn="0" w:lastColumn="0" w:noHBand="0" w:noVBand="0"/>
      </w:tblPr>
      <w:tblGrid>
        <w:gridCol w:w="7597"/>
        <w:gridCol w:w="7597"/>
      </w:tblGrid>
      <w:tr w:rsidR="00DB1658" w:rsidRPr="00DB1658" w:rsidTr="00DB1658">
        <w:trPr>
          <w:trHeight w:val="397"/>
          <w:jc w:val="center"/>
        </w:trPr>
        <w:tc>
          <w:tcPr>
            <w:tcW w:w="7597" w:type="dxa"/>
            <w:tcBorders>
              <w:bottom w:val="nil"/>
            </w:tcBorders>
            <w:shd w:val="clear" w:color="auto" w:fill="D9D9D9"/>
          </w:tcPr>
          <w:p w:rsidR="00DB1658" w:rsidRPr="00DB1658" w:rsidRDefault="00DB1658" w:rsidP="00DB1658">
            <w:pPr>
              <w:spacing w:before="60" w:after="60"/>
              <w:rPr>
                <w:rFonts w:ascii="Arial" w:hAnsi="Arial" w:cs="Arial"/>
                <w:b/>
                <w:color w:val="163D82"/>
                <w:sz w:val="20"/>
              </w:rPr>
            </w:pPr>
            <w:r w:rsidRPr="00DB1658">
              <w:rPr>
                <w:rFonts w:ascii="Arial" w:hAnsi="Arial" w:cs="Arial"/>
                <w:b/>
                <w:color w:val="163D82"/>
                <w:sz w:val="20"/>
              </w:rPr>
              <w:t>OVERALL ASSURANCE ASSESSMENT</w:t>
            </w:r>
          </w:p>
        </w:tc>
        <w:tc>
          <w:tcPr>
            <w:tcW w:w="7597" w:type="dxa"/>
            <w:tcBorders>
              <w:bottom w:val="nil"/>
            </w:tcBorders>
            <w:shd w:val="clear" w:color="auto" w:fill="D9D9D9"/>
          </w:tcPr>
          <w:p w:rsidR="00DB1658" w:rsidRPr="00DB1658" w:rsidRDefault="00DB1658" w:rsidP="00DB1658">
            <w:pPr>
              <w:spacing w:before="60" w:after="60"/>
              <w:rPr>
                <w:rFonts w:ascii="Arial" w:hAnsi="Arial" w:cs="Arial"/>
                <w:b/>
                <w:color w:val="163D82"/>
                <w:sz w:val="20"/>
              </w:rPr>
            </w:pPr>
            <w:r w:rsidRPr="00DB1658">
              <w:rPr>
                <w:rFonts w:ascii="Arial" w:hAnsi="Arial" w:cs="Arial"/>
                <w:b/>
                <w:color w:val="163D82"/>
                <w:sz w:val="20"/>
              </w:rPr>
              <w:t>OVERALL CONCLUSION</w:t>
            </w:r>
          </w:p>
        </w:tc>
      </w:tr>
      <w:tr w:rsidR="00DB1658" w:rsidRPr="00DB1658" w:rsidTr="00DB1658">
        <w:trPr>
          <w:trHeight w:val="3345"/>
          <w:jc w:val="center"/>
        </w:trPr>
        <w:tc>
          <w:tcPr>
            <w:tcW w:w="7597" w:type="dxa"/>
            <w:tcBorders>
              <w:top w:val="nil"/>
              <w:bottom w:val="single" w:sz="24" w:space="0" w:color="DC0D15"/>
            </w:tcBorders>
            <w:shd w:val="clear" w:color="auto" w:fill="auto"/>
            <w:vAlign w:val="center"/>
          </w:tcPr>
          <w:p w:rsidR="00DB1658" w:rsidRPr="00DB1658" w:rsidRDefault="00DC6343" w:rsidP="00DB1658">
            <w:pPr>
              <w:spacing w:before="60" w:after="60"/>
              <w:jc w:val="center"/>
              <w:rPr>
                <w:rFonts w:ascii="Arial" w:hAnsi="Arial" w:cs="Arial"/>
              </w:rPr>
            </w:pPr>
            <w:r>
              <w:rPr>
                <w:noProof/>
                <w:lang w:eastAsia="en-GB"/>
              </w:rPr>
              <w:drawing>
                <wp:inline distT="0" distB="0" distL="0" distR="0" wp14:anchorId="49A4C325" wp14:editId="50DF3CCE">
                  <wp:extent cx="2806335" cy="16200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06335" cy="1620000"/>
                          </a:xfrm>
                          <a:prstGeom prst="rect">
                            <a:avLst/>
                          </a:prstGeom>
                          <a:noFill/>
                        </pic:spPr>
                      </pic:pic>
                    </a:graphicData>
                  </a:graphic>
                </wp:inline>
              </w:drawing>
            </w:r>
          </w:p>
        </w:tc>
        <w:tc>
          <w:tcPr>
            <w:tcW w:w="7597" w:type="dxa"/>
            <w:tcBorders>
              <w:top w:val="nil"/>
              <w:bottom w:val="single" w:sz="24" w:space="0" w:color="DC0D15"/>
            </w:tcBorders>
            <w:shd w:val="clear" w:color="auto" w:fill="auto"/>
          </w:tcPr>
          <w:tbl>
            <w:tblPr>
              <w:tblW w:w="0" w:type="auto"/>
              <w:tblLayout w:type="fixed"/>
              <w:tblLook w:val="0000" w:firstRow="0" w:lastRow="0" w:firstColumn="0" w:lastColumn="0" w:noHBand="0" w:noVBand="0"/>
            </w:tblPr>
            <w:tblGrid>
              <w:gridCol w:w="283"/>
              <w:gridCol w:w="6972"/>
            </w:tblGrid>
            <w:tr w:rsidR="00DB1658" w:rsidTr="00BF6AC3">
              <w:tc>
                <w:tcPr>
                  <w:tcW w:w="283" w:type="dxa"/>
                </w:tcPr>
                <w:p w:rsidR="00DB1658" w:rsidRPr="00DB1658" w:rsidRDefault="00DB1658" w:rsidP="00DB1658">
                  <w:pPr>
                    <w:spacing w:before="60" w:after="60"/>
                    <w:rPr>
                      <w:rFonts w:ascii="Wingdings" w:hAnsi="Wingdings" w:cs="Arial"/>
                      <w:color w:val="DC0D15"/>
                      <w:sz w:val="16"/>
                    </w:rPr>
                  </w:pPr>
                  <w:r w:rsidRPr="00DB1658">
                    <w:rPr>
                      <w:rFonts w:ascii="Wingdings" w:hAnsi="Wingdings" w:cs="Arial"/>
                      <w:color w:val="DC0D15"/>
                      <w:sz w:val="16"/>
                    </w:rPr>
                    <w:t></w:t>
                  </w:r>
                </w:p>
              </w:tc>
              <w:tc>
                <w:tcPr>
                  <w:tcW w:w="6972" w:type="dxa"/>
                </w:tcPr>
                <w:p w:rsidR="00DB1658" w:rsidRPr="00BF6AC3" w:rsidRDefault="00DB1658" w:rsidP="00603516">
                  <w:pPr>
                    <w:spacing w:before="60" w:after="60"/>
                    <w:jc w:val="both"/>
                    <w:rPr>
                      <w:rFonts w:ascii="Arial" w:hAnsi="Arial" w:cs="Arial"/>
                      <w:b/>
                      <w:color w:val="DC0D15"/>
                      <w:sz w:val="20"/>
                      <w:szCs w:val="20"/>
                    </w:rPr>
                  </w:pPr>
                  <w:r w:rsidRPr="00BF6AC3">
                    <w:rPr>
                      <w:rFonts w:ascii="Arial" w:hAnsi="Arial" w:cs="Arial"/>
                      <w:b/>
                      <w:color w:val="DC0D15"/>
                      <w:sz w:val="20"/>
                      <w:szCs w:val="20"/>
                    </w:rPr>
                    <w:t>A comprehensive Attendance Management Policy is in place which sets out the procedures for managing sickness absence for police officers and police staff.</w:t>
                  </w:r>
                </w:p>
              </w:tc>
            </w:tr>
            <w:tr w:rsidR="00DB1658" w:rsidTr="00BF6AC3">
              <w:tc>
                <w:tcPr>
                  <w:tcW w:w="283" w:type="dxa"/>
                </w:tcPr>
                <w:p w:rsidR="00DB1658" w:rsidRPr="00DB1658" w:rsidRDefault="00DB1658" w:rsidP="00DB1658">
                  <w:pPr>
                    <w:spacing w:before="60" w:after="60"/>
                    <w:rPr>
                      <w:rFonts w:ascii="Wingdings" w:hAnsi="Wingdings" w:cs="Arial"/>
                      <w:color w:val="DC0D15"/>
                      <w:sz w:val="16"/>
                    </w:rPr>
                  </w:pPr>
                  <w:r w:rsidRPr="00DB1658">
                    <w:rPr>
                      <w:rFonts w:ascii="Wingdings" w:hAnsi="Wingdings" w:cs="Arial"/>
                      <w:color w:val="DC0D15"/>
                      <w:sz w:val="16"/>
                    </w:rPr>
                    <w:t></w:t>
                  </w:r>
                </w:p>
              </w:tc>
              <w:tc>
                <w:tcPr>
                  <w:tcW w:w="6972" w:type="dxa"/>
                </w:tcPr>
                <w:p w:rsidR="00DB1658" w:rsidRPr="00BF6AC3" w:rsidRDefault="00DB1658" w:rsidP="00603516">
                  <w:pPr>
                    <w:spacing w:before="60" w:after="60"/>
                    <w:jc w:val="both"/>
                    <w:rPr>
                      <w:rFonts w:ascii="Arial" w:hAnsi="Arial" w:cs="Arial"/>
                      <w:b/>
                      <w:color w:val="DC0D15"/>
                      <w:sz w:val="20"/>
                      <w:szCs w:val="20"/>
                    </w:rPr>
                  </w:pPr>
                  <w:r w:rsidRPr="00BF6AC3">
                    <w:rPr>
                      <w:rFonts w:ascii="Arial" w:hAnsi="Arial" w:cs="Arial"/>
                      <w:b/>
                      <w:color w:val="DC0D15"/>
                      <w:sz w:val="20"/>
                      <w:szCs w:val="20"/>
                    </w:rPr>
                    <w:t>Roles and responsibilities in relation to the management of sickness absence are clearly defined and understood.</w:t>
                  </w:r>
                </w:p>
              </w:tc>
            </w:tr>
            <w:tr w:rsidR="00DB1658" w:rsidTr="00BF6AC3">
              <w:tc>
                <w:tcPr>
                  <w:tcW w:w="283" w:type="dxa"/>
                </w:tcPr>
                <w:p w:rsidR="00DB1658" w:rsidRPr="00DB1658" w:rsidRDefault="00DB1658" w:rsidP="00DB1658">
                  <w:pPr>
                    <w:spacing w:before="60" w:after="60"/>
                    <w:rPr>
                      <w:rFonts w:ascii="Wingdings" w:hAnsi="Wingdings" w:cs="Arial"/>
                      <w:color w:val="DC0D15"/>
                      <w:sz w:val="16"/>
                    </w:rPr>
                  </w:pPr>
                  <w:r w:rsidRPr="00DB1658">
                    <w:rPr>
                      <w:rFonts w:ascii="Wingdings" w:hAnsi="Wingdings" w:cs="Arial"/>
                      <w:color w:val="DC0D15"/>
                      <w:sz w:val="16"/>
                    </w:rPr>
                    <w:t></w:t>
                  </w:r>
                </w:p>
              </w:tc>
              <w:tc>
                <w:tcPr>
                  <w:tcW w:w="6972" w:type="dxa"/>
                </w:tcPr>
                <w:p w:rsidR="00DB1658" w:rsidRPr="00BF6AC3" w:rsidRDefault="00603516" w:rsidP="00603516">
                  <w:pPr>
                    <w:spacing w:before="60" w:after="60"/>
                    <w:jc w:val="both"/>
                    <w:rPr>
                      <w:rFonts w:ascii="Arial" w:hAnsi="Arial" w:cs="Arial"/>
                      <w:b/>
                      <w:color w:val="DC0D15"/>
                      <w:sz w:val="20"/>
                      <w:szCs w:val="20"/>
                    </w:rPr>
                  </w:pPr>
                  <w:r w:rsidRPr="00BF6AC3">
                    <w:rPr>
                      <w:rFonts w:ascii="Arial" w:hAnsi="Arial" w:cs="Arial"/>
                      <w:b/>
                      <w:color w:val="DC0D15"/>
                      <w:sz w:val="20"/>
                      <w:szCs w:val="20"/>
                    </w:rPr>
                    <w:t>Weaknesses were identified with regard to compliance with established policy and procedures in respect of the completion of Return to Work Interviews and Attendance Management Meetings and Support Plans.</w:t>
                  </w:r>
                </w:p>
              </w:tc>
            </w:tr>
            <w:tr w:rsidR="00DB1658" w:rsidTr="00BF6AC3">
              <w:tc>
                <w:tcPr>
                  <w:tcW w:w="283" w:type="dxa"/>
                </w:tcPr>
                <w:p w:rsidR="00DB1658" w:rsidRPr="00DB1658" w:rsidRDefault="00DB1658" w:rsidP="00DB1658">
                  <w:pPr>
                    <w:spacing w:before="60" w:after="60"/>
                    <w:rPr>
                      <w:rFonts w:ascii="Wingdings" w:hAnsi="Wingdings" w:cs="Arial"/>
                      <w:color w:val="DC0D15"/>
                      <w:sz w:val="16"/>
                    </w:rPr>
                  </w:pPr>
                  <w:r w:rsidRPr="00DB1658">
                    <w:rPr>
                      <w:rFonts w:ascii="Wingdings" w:hAnsi="Wingdings" w:cs="Arial"/>
                      <w:color w:val="DC0D15"/>
                      <w:sz w:val="16"/>
                    </w:rPr>
                    <w:t></w:t>
                  </w:r>
                </w:p>
              </w:tc>
              <w:tc>
                <w:tcPr>
                  <w:tcW w:w="6972" w:type="dxa"/>
                </w:tcPr>
                <w:p w:rsidR="00DB1658" w:rsidRPr="00BF6AC3" w:rsidRDefault="00DB1658" w:rsidP="00603516">
                  <w:pPr>
                    <w:spacing w:before="60" w:after="60"/>
                    <w:jc w:val="both"/>
                    <w:rPr>
                      <w:rFonts w:ascii="Arial" w:hAnsi="Arial" w:cs="Arial"/>
                      <w:b/>
                      <w:color w:val="DC0D15"/>
                      <w:sz w:val="20"/>
                      <w:szCs w:val="20"/>
                    </w:rPr>
                  </w:pPr>
                  <w:r w:rsidRPr="00BF6AC3">
                    <w:rPr>
                      <w:rFonts w:ascii="Arial" w:hAnsi="Arial" w:cs="Arial"/>
                      <w:b/>
                      <w:color w:val="DC0D15"/>
                      <w:sz w:val="20"/>
                      <w:szCs w:val="20"/>
                    </w:rPr>
                    <w:t xml:space="preserve">Not all cases </w:t>
                  </w:r>
                  <w:r w:rsidR="00F43B5A" w:rsidRPr="00BF6AC3">
                    <w:rPr>
                      <w:rFonts w:ascii="Arial" w:hAnsi="Arial" w:cs="Arial"/>
                      <w:b/>
                      <w:color w:val="DC0D15"/>
                      <w:sz w:val="20"/>
                      <w:szCs w:val="20"/>
                    </w:rPr>
                    <w:t xml:space="preserve">reviewed </w:t>
                  </w:r>
                  <w:r w:rsidRPr="00BF6AC3">
                    <w:rPr>
                      <w:rFonts w:ascii="Arial" w:hAnsi="Arial" w:cs="Arial"/>
                      <w:b/>
                      <w:color w:val="DC0D15"/>
                      <w:sz w:val="20"/>
                      <w:szCs w:val="20"/>
                    </w:rPr>
                    <w:t>had been referred to an Employee Relations Advisor when required. In addition, some cases were identified where referrals to Occupational Health had not been made when they should have been.</w:t>
                  </w:r>
                </w:p>
              </w:tc>
            </w:tr>
          </w:tbl>
          <w:p w:rsidR="00DB1658" w:rsidRPr="00DB1658" w:rsidRDefault="00DB1658" w:rsidP="00DB1658">
            <w:pPr>
              <w:spacing w:before="60" w:after="60"/>
              <w:rPr>
                <w:rFonts w:ascii="Arial" w:hAnsi="Arial" w:cs="Arial"/>
              </w:rPr>
            </w:pPr>
          </w:p>
        </w:tc>
      </w:tr>
      <w:tr w:rsidR="00DB1658" w:rsidRPr="00DB1658" w:rsidTr="00DB1658">
        <w:trPr>
          <w:trHeight w:val="397"/>
          <w:jc w:val="center"/>
        </w:trPr>
        <w:tc>
          <w:tcPr>
            <w:tcW w:w="7597" w:type="dxa"/>
            <w:tcBorders>
              <w:bottom w:val="nil"/>
            </w:tcBorders>
            <w:shd w:val="clear" w:color="auto" w:fill="D9D9D9"/>
          </w:tcPr>
          <w:p w:rsidR="00DB1658" w:rsidRPr="00DB1658" w:rsidRDefault="00DB1658" w:rsidP="00DB1658">
            <w:pPr>
              <w:spacing w:before="60" w:after="60"/>
              <w:rPr>
                <w:rFonts w:ascii="Arial" w:hAnsi="Arial" w:cs="Arial"/>
                <w:b/>
                <w:color w:val="163D82"/>
                <w:sz w:val="20"/>
              </w:rPr>
            </w:pPr>
            <w:r w:rsidRPr="00DB1658">
              <w:rPr>
                <w:rFonts w:ascii="Arial" w:hAnsi="Arial" w:cs="Arial"/>
                <w:b/>
                <w:color w:val="163D82"/>
                <w:sz w:val="20"/>
              </w:rPr>
              <w:t>RATIONALE AND SCOPE</w:t>
            </w:r>
          </w:p>
        </w:tc>
        <w:tc>
          <w:tcPr>
            <w:tcW w:w="7597" w:type="dxa"/>
            <w:tcBorders>
              <w:bottom w:val="nil"/>
            </w:tcBorders>
            <w:shd w:val="clear" w:color="auto" w:fill="D9D9D9"/>
          </w:tcPr>
          <w:p w:rsidR="00DB1658" w:rsidRPr="00DB1658" w:rsidRDefault="00DB1658" w:rsidP="00DB1658">
            <w:pPr>
              <w:spacing w:before="60" w:after="60"/>
              <w:rPr>
                <w:rFonts w:ascii="Arial" w:hAnsi="Arial" w:cs="Arial"/>
                <w:b/>
                <w:color w:val="163D82"/>
                <w:sz w:val="20"/>
              </w:rPr>
            </w:pPr>
            <w:r w:rsidRPr="00DB1658">
              <w:rPr>
                <w:rFonts w:ascii="Arial" w:hAnsi="Arial" w:cs="Arial"/>
                <w:b/>
                <w:color w:val="163D82"/>
                <w:sz w:val="20"/>
              </w:rPr>
              <w:t>ACTION POINTS</w:t>
            </w:r>
          </w:p>
        </w:tc>
      </w:tr>
      <w:tr w:rsidR="00DB1658" w:rsidRPr="00DB1658" w:rsidTr="00DB1658">
        <w:trPr>
          <w:trHeight w:val="1701"/>
          <w:jc w:val="center"/>
        </w:trPr>
        <w:tc>
          <w:tcPr>
            <w:tcW w:w="7597" w:type="dxa"/>
            <w:tcBorders>
              <w:top w:val="nil"/>
            </w:tcBorders>
            <w:shd w:val="clear" w:color="auto" w:fill="auto"/>
          </w:tcPr>
          <w:p w:rsidR="00DB1658" w:rsidRPr="00DC6343" w:rsidRDefault="00DB1658" w:rsidP="00DB1658">
            <w:pPr>
              <w:spacing w:before="60" w:after="60"/>
              <w:jc w:val="both"/>
              <w:rPr>
                <w:rFonts w:ascii="Arial" w:hAnsi="Arial" w:cs="Arial"/>
                <w:color w:val="000000"/>
                <w:sz w:val="20"/>
                <w:u w:val="single"/>
              </w:rPr>
            </w:pPr>
            <w:r w:rsidRPr="00DC6343">
              <w:rPr>
                <w:rFonts w:ascii="Arial" w:hAnsi="Arial" w:cs="Arial"/>
                <w:color w:val="000000"/>
                <w:sz w:val="20"/>
                <w:u w:val="single"/>
              </w:rPr>
              <w:t xml:space="preserve">Rationale </w:t>
            </w:r>
          </w:p>
          <w:p w:rsidR="00DB1658" w:rsidRPr="00DB1658" w:rsidRDefault="00DB1658" w:rsidP="00DB1658">
            <w:pPr>
              <w:spacing w:before="60" w:after="60"/>
              <w:jc w:val="both"/>
              <w:rPr>
                <w:rFonts w:ascii="Arial" w:hAnsi="Arial" w:cs="Arial"/>
                <w:color w:val="000000"/>
                <w:sz w:val="20"/>
              </w:rPr>
            </w:pPr>
            <w:r w:rsidRPr="00DB1658">
              <w:rPr>
                <w:rFonts w:ascii="Arial" w:hAnsi="Arial" w:cs="Arial"/>
                <w:color w:val="000000"/>
                <w:sz w:val="20"/>
              </w:rPr>
              <w:t>This is currently identified as a key strategic risk by the organisation.</w:t>
            </w:r>
          </w:p>
          <w:p w:rsidR="00DB1658" w:rsidRPr="00DC6343" w:rsidRDefault="00DB1658" w:rsidP="00DB1658">
            <w:pPr>
              <w:spacing w:before="60" w:after="60"/>
              <w:jc w:val="both"/>
              <w:rPr>
                <w:rFonts w:ascii="Arial" w:hAnsi="Arial" w:cs="Arial"/>
                <w:color w:val="000000"/>
                <w:sz w:val="20"/>
                <w:u w:val="single"/>
              </w:rPr>
            </w:pPr>
            <w:r w:rsidRPr="00DC6343">
              <w:rPr>
                <w:rFonts w:ascii="Arial" w:hAnsi="Arial" w:cs="Arial"/>
                <w:color w:val="000000"/>
                <w:sz w:val="20"/>
                <w:u w:val="single"/>
              </w:rPr>
              <w:t>Scope</w:t>
            </w:r>
          </w:p>
          <w:p w:rsidR="00DB1658" w:rsidRPr="00DB1658" w:rsidRDefault="00DB1658" w:rsidP="00DB1658">
            <w:pPr>
              <w:spacing w:before="60" w:after="60"/>
              <w:jc w:val="both"/>
              <w:rPr>
                <w:rFonts w:ascii="Arial" w:hAnsi="Arial" w:cs="Arial"/>
                <w:color w:val="000000"/>
                <w:sz w:val="20"/>
              </w:rPr>
            </w:pPr>
            <w:r w:rsidRPr="00DB1658">
              <w:rPr>
                <w:rFonts w:ascii="Arial" w:hAnsi="Arial" w:cs="Arial"/>
                <w:color w:val="000000"/>
                <w:sz w:val="20"/>
              </w:rPr>
              <w:t xml:space="preserve">The review considered the adequacy of policies and procedures for sickness absence management and occupational health including communication and awareness of policies, processes to record sickness absence, monitoring, reporting and action taken in response to the identification and management of inappropriate absences. </w:t>
            </w:r>
          </w:p>
        </w:tc>
        <w:tc>
          <w:tcPr>
            <w:tcW w:w="7597" w:type="dxa"/>
            <w:tcBorders>
              <w:top w:val="nil"/>
            </w:tcBorders>
            <w:shd w:val="clear" w:color="auto" w:fill="auto"/>
          </w:tcPr>
          <w:tbl>
            <w:tblPr>
              <w:tblW w:w="0" w:type="auto"/>
              <w:jc w:val="center"/>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left w:w="0" w:type="dxa"/>
                <w:right w:w="0" w:type="dxa"/>
              </w:tblCellMar>
              <w:tblLook w:val="0000" w:firstRow="0" w:lastRow="0" w:firstColumn="0" w:lastColumn="0" w:noHBand="0" w:noVBand="0"/>
            </w:tblPr>
            <w:tblGrid>
              <w:gridCol w:w="1587"/>
              <w:gridCol w:w="1587"/>
              <w:gridCol w:w="1587"/>
              <w:gridCol w:w="1587"/>
            </w:tblGrid>
            <w:tr w:rsidR="00DB1658" w:rsidTr="00DB1658">
              <w:trPr>
                <w:trHeight w:val="567"/>
                <w:jc w:val="center"/>
              </w:trPr>
              <w:tc>
                <w:tcPr>
                  <w:tcW w:w="1587" w:type="dxa"/>
                  <w:shd w:val="clear" w:color="auto" w:fill="163D82"/>
                </w:tcPr>
                <w:p w:rsidR="00DB1658" w:rsidRPr="00DB1658" w:rsidRDefault="00DB1658" w:rsidP="00DB1658">
                  <w:pPr>
                    <w:spacing w:before="60" w:after="60"/>
                    <w:jc w:val="center"/>
                    <w:rPr>
                      <w:rFonts w:ascii="Arial" w:hAnsi="Arial" w:cs="Arial"/>
                      <w:b/>
                      <w:color w:val="FFFFFF"/>
                      <w:sz w:val="20"/>
                    </w:rPr>
                  </w:pPr>
                  <w:r w:rsidRPr="00DB1658">
                    <w:rPr>
                      <w:rFonts w:ascii="Arial" w:hAnsi="Arial" w:cs="Arial"/>
                      <w:b/>
                      <w:color w:val="FFFFFF"/>
                      <w:sz w:val="20"/>
                    </w:rPr>
                    <w:t>Urgent</w:t>
                  </w:r>
                </w:p>
              </w:tc>
              <w:tc>
                <w:tcPr>
                  <w:tcW w:w="1587" w:type="dxa"/>
                  <w:shd w:val="clear" w:color="auto" w:fill="163D82"/>
                </w:tcPr>
                <w:p w:rsidR="00DB1658" w:rsidRPr="00DB1658" w:rsidRDefault="00DB1658" w:rsidP="00DB1658">
                  <w:pPr>
                    <w:spacing w:before="60" w:after="60"/>
                    <w:jc w:val="center"/>
                    <w:rPr>
                      <w:rFonts w:ascii="Arial" w:hAnsi="Arial" w:cs="Arial"/>
                      <w:b/>
                      <w:color w:val="FFFFFF"/>
                      <w:sz w:val="20"/>
                    </w:rPr>
                  </w:pPr>
                  <w:r w:rsidRPr="00DB1658">
                    <w:rPr>
                      <w:rFonts w:ascii="Arial" w:hAnsi="Arial" w:cs="Arial"/>
                      <w:b/>
                      <w:color w:val="FFFFFF"/>
                      <w:sz w:val="20"/>
                    </w:rPr>
                    <w:t>Important</w:t>
                  </w:r>
                </w:p>
              </w:tc>
              <w:tc>
                <w:tcPr>
                  <w:tcW w:w="1587" w:type="dxa"/>
                  <w:shd w:val="clear" w:color="auto" w:fill="163D82"/>
                </w:tcPr>
                <w:p w:rsidR="00DB1658" w:rsidRPr="00DB1658" w:rsidRDefault="00DB1658" w:rsidP="00DB1658">
                  <w:pPr>
                    <w:spacing w:before="60" w:after="60"/>
                    <w:jc w:val="center"/>
                    <w:rPr>
                      <w:rFonts w:ascii="Arial" w:hAnsi="Arial" w:cs="Arial"/>
                      <w:b/>
                      <w:color w:val="FFFFFF"/>
                      <w:sz w:val="20"/>
                    </w:rPr>
                  </w:pPr>
                  <w:r w:rsidRPr="00DB1658">
                    <w:rPr>
                      <w:rFonts w:ascii="Arial" w:hAnsi="Arial" w:cs="Arial"/>
                      <w:b/>
                      <w:color w:val="FFFFFF"/>
                      <w:sz w:val="20"/>
                    </w:rPr>
                    <w:t>Routine</w:t>
                  </w:r>
                </w:p>
              </w:tc>
              <w:tc>
                <w:tcPr>
                  <w:tcW w:w="1587" w:type="dxa"/>
                  <w:shd w:val="clear" w:color="auto" w:fill="163D82"/>
                </w:tcPr>
                <w:p w:rsidR="00DB1658" w:rsidRPr="00DB1658" w:rsidRDefault="00DB1658" w:rsidP="00DB1658">
                  <w:pPr>
                    <w:spacing w:before="60" w:after="60"/>
                    <w:jc w:val="center"/>
                    <w:rPr>
                      <w:rFonts w:ascii="Arial" w:hAnsi="Arial" w:cs="Arial"/>
                      <w:b/>
                      <w:color w:val="FFFFFF"/>
                      <w:sz w:val="20"/>
                    </w:rPr>
                  </w:pPr>
                  <w:r w:rsidRPr="00DB1658">
                    <w:rPr>
                      <w:rFonts w:ascii="Arial" w:hAnsi="Arial" w:cs="Arial"/>
                      <w:b/>
                      <w:color w:val="FFFFFF"/>
                      <w:sz w:val="20"/>
                    </w:rPr>
                    <w:t>Operational</w:t>
                  </w:r>
                </w:p>
              </w:tc>
            </w:tr>
            <w:tr w:rsidR="00DB1658" w:rsidTr="00DB1658">
              <w:trPr>
                <w:trHeight w:val="567"/>
                <w:jc w:val="center"/>
              </w:trPr>
              <w:tc>
                <w:tcPr>
                  <w:tcW w:w="1587" w:type="dxa"/>
                  <w:shd w:val="clear" w:color="auto" w:fill="F3F3F3"/>
                </w:tcPr>
                <w:p w:rsidR="00DB1658" w:rsidRPr="00DB1658" w:rsidRDefault="00DB1658" w:rsidP="00DB1658">
                  <w:pPr>
                    <w:spacing w:before="60" w:after="60"/>
                    <w:jc w:val="center"/>
                    <w:rPr>
                      <w:rFonts w:ascii="Arial" w:hAnsi="Arial" w:cs="Arial"/>
                      <w:b/>
                      <w:color w:val="000000"/>
                      <w:sz w:val="20"/>
                    </w:rPr>
                  </w:pPr>
                  <w:r w:rsidRPr="00DB1658">
                    <w:rPr>
                      <w:rFonts w:ascii="Arial" w:hAnsi="Arial" w:cs="Arial"/>
                      <w:b/>
                      <w:color w:val="000000"/>
                      <w:sz w:val="20"/>
                    </w:rPr>
                    <w:t>0</w:t>
                  </w:r>
                </w:p>
              </w:tc>
              <w:tc>
                <w:tcPr>
                  <w:tcW w:w="1587" w:type="dxa"/>
                  <w:shd w:val="clear" w:color="auto" w:fill="F3F3F3"/>
                </w:tcPr>
                <w:p w:rsidR="00DB1658" w:rsidRPr="00DB1658" w:rsidRDefault="00DB1658" w:rsidP="00DB1658">
                  <w:pPr>
                    <w:spacing w:before="60" w:after="60"/>
                    <w:jc w:val="center"/>
                    <w:rPr>
                      <w:rFonts w:ascii="Arial" w:hAnsi="Arial" w:cs="Arial"/>
                      <w:b/>
                      <w:color w:val="000000"/>
                      <w:sz w:val="20"/>
                    </w:rPr>
                  </w:pPr>
                  <w:r w:rsidRPr="00DB1658">
                    <w:rPr>
                      <w:rFonts w:ascii="Arial" w:hAnsi="Arial" w:cs="Arial"/>
                      <w:b/>
                      <w:color w:val="000000"/>
                      <w:sz w:val="20"/>
                    </w:rPr>
                    <w:t>4</w:t>
                  </w:r>
                </w:p>
              </w:tc>
              <w:tc>
                <w:tcPr>
                  <w:tcW w:w="1587" w:type="dxa"/>
                  <w:shd w:val="clear" w:color="auto" w:fill="F3F3F3"/>
                </w:tcPr>
                <w:p w:rsidR="00DB1658" w:rsidRPr="00DB1658" w:rsidRDefault="00DB1658" w:rsidP="00DB1658">
                  <w:pPr>
                    <w:spacing w:before="60" w:after="60"/>
                    <w:jc w:val="center"/>
                    <w:rPr>
                      <w:rFonts w:ascii="Arial" w:hAnsi="Arial" w:cs="Arial"/>
                      <w:b/>
                      <w:color w:val="000000"/>
                      <w:sz w:val="20"/>
                    </w:rPr>
                  </w:pPr>
                  <w:r w:rsidRPr="00DB1658">
                    <w:rPr>
                      <w:rFonts w:ascii="Arial" w:hAnsi="Arial" w:cs="Arial"/>
                      <w:b/>
                      <w:color w:val="000000"/>
                      <w:sz w:val="20"/>
                    </w:rPr>
                    <w:t>1</w:t>
                  </w:r>
                </w:p>
              </w:tc>
              <w:tc>
                <w:tcPr>
                  <w:tcW w:w="1587" w:type="dxa"/>
                  <w:shd w:val="clear" w:color="auto" w:fill="F3F3F3"/>
                </w:tcPr>
                <w:p w:rsidR="00DB1658" w:rsidRPr="00DB1658" w:rsidRDefault="00DB1658" w:rsidP="00DB1658">
                  <w:pPr>
                    <w:spacing w:before="60" w:after="60"/>
                    <w:jc w:val="center"/>
                    <w:rPr>
                      <w:rFonts w:ascii="Arial" w:hAnsi="Arial" w:cs="Arial"/>
                      <w:b/>
                      <w:color w:val="000000"/>
                      <w:sz w:val="20"/>
                    </w:rPr>
                  </w:pPr>
                  <w:r w:rsidRPr="00DB1658">
                    <w:rPr>
                      <w:rFonts w:ascii="Arial" w:hAnsi="Arial" w:cs="Arial"/>
                      <w:b/>
                      <w:color w:val="000000"/>
                      <w:sz w:val="20"/>
                    </w:rPr>
                    <w:t>0</w:t>
                  </w:r>
                </w:p>
              </w:tc>
            </w:tr>
          </w:tbl>
          <w:p w:rsidR="00DB1658" w:rsidRPr="00DB1658" w:rsidRDefault="00DB1658" w:rsidP="00DB1658">
            <w:pPr>
              <w:spacing w:before="60" w:after="60"/>
              <w:rPr>
                <w:rFonts w:ascii="Arial" w:hAnsi="Arial" w:cs="Arial"/>
              </w:rPr>
            </w:pPr>
          </w:p>
        </w:tc>
      </w:tr>
    </w:tbl>
    <w:p w:rsidR="00DB1658" w:rsidRPr="001F0645" w:rsidRDefault="00DB1658" w:rsidP="00DB1658">
      <w:pPr>
        <w:spacing w:after="120"/>
        <w:jc w:val="center"/>
        <w:rPr>
          <w:rFonts w:ascii="Arial" w:hAnsi="Arial" w:cs="Arial"/>
          <w:sz w:val="18"/>
          <w:szCs w:val="18"/>
        </w:rPr>
        <w:sectPr w:rsidR="00DB1658" w:rsidRPr="001F0645" w:rsidSect="00DB1658">
          <w:headerReference w:type="default" r:id="rId12"/>
          <w:footerReference w:type="default" r:id="rId13"/>
          <w:headerReference w:type="first" r:id="rId14"/>
          <w:footerReference w:type="first" r:id="rId15"/>
          <w:pgSz w:w="16838" w:h="11906" w:orient="landscape"/>
          <w:pgMar w:top="850" w:right="850" w:bottom="850" w:left="850" w:header="708" w:footer="708" w:gutter="0"/>
          <w:pgNumType w:start="1"/>
          <w:cols w:space="708"/>
          <w:docGrid w:linePitch="360"/>
        </w:sectPr>
      </w:pPr>
    </w:p>
    <w:tbl>
      <w:tblPr>
        <w:tblW w:w="15194" w:type="dxa"/>
        <w:tblBorders>
          <w:top w:val="single" w:sz="24" w:space="0" w:color="FFFFFF"/>
          <w:left w:val="single" w:sz="24" w:space="0" w:color="FFFFFF"/>
          <w:bottom w:val="single" w:sz="24" w:space="0" w:color="DC0D15"/>
          <w:right w:val="single" w:sz="24" w:space="0" w:color="FFFFFF"/>
        </w:tblBorders>
        <w:shd w:val="clear" w:color="auto" w:fill="FFFFFF"/>
        <w:tblLayout w:type="fixed"/>
        <w:tblCellMar>
          <w:top w:w="60" w:type="dxa"/>
          <w:left w:w="0" w:type="dxa"/>
          <w:right w:w="120" w:type="dxa"/>
        </w:tblCellMar>
        <w:tblLook w:val="0000" w:firstRow="0" w:lastRow="0" w:firstColumn="0" w:lastColumn="0" w:noHBand="0" w:noVBand="0"/>
      </w:tblPr>
      <w:tblGrid>
        <w:gridCol w:w="15194"/>
      </w:tblGrid>
      <w:tr w:rsidR="00DB1658" w:rsidRPr="00E55A62" w:rsidTr="00DB1658">
        <w:trPr>
          <w:trHeight w:hRule="exact" w:val="624"/>
        </w:trPr>
        <w:tc>
          <w:tcPr>
            <w:tcW w:w="15194" w:type="dxa"/>
            <w:shd w:val="clear" w:color="auto" w:fill="FFFFFF"/>
            <w:tcMar>
              <w:bottom w:w="20" w:type="dxa"/>
            </w:tcMar>
          </w:tcPr>
          <w:p w:rsidR="00DB1658" w:rsidRPr="00BF6AC3" w:rsidRDefault="00DB1658" w:rsidP="00DB1658">
            <w:pPr>
              <w:spacing w:before="120" w:after="120"/>
              <w:rPr>
                <w:rFonts w:ascii="Arial" w:hAnsi="Arial" w:cs="Arial"/>
                <w:b/>
                <w:color w:val="163D82"/>
                <w:sz w:val="32"/>
                <w:szCs w:val="32"/>
              </w:rPr>
            </w:pPr>
            <w:r w:rsidRPr="00BF6AC3">
              <w:rPr>
                <w:rFonts w:ascii="Arial" w:hAnsi="Arial" w:cs="Arial"/>
                <w:b/>
                <w:color w:val="163D82"/>
                <w:sz w:val="32"/>
                <w:szCs w:val="32"/>
              </w:rPr>
              <w:lastRenderedPageBreak/>
              <w:t>Management Action Plan - Priority 1, 2 and 3 Recommendations</w:t>
            </w:r>
          </w:p>
        </w:tc>
      </w:tr>
    </w:tbl>
    <w:p w:rsidR="00DB1658" w:rsidRPr="00BF6AC3" w:rsidRDefault="00DB1658" w:rsidP="00DB1658">
      <w:pPr>
        <w:spacing w:after="120"/>
        <w:rPr>
          <w:rFonts w:ascii="Arial" w:hAnsi="Arial" w:cs="Arial"/>
          <w:sz w:val="8"/>
          <w:szCs w:val="18"/>
        </w:rPr>
      </w:pPr>
    </w:p>
    <w:tbl>
      <w:tblPr>
        <w:tblW w:w="15080" w:type="dxa"/>
        <w:jc w:val="center"/>
        <w:tblBorders>
          <w:top w:val="single" w:sz="12" w:space="0" w:color="BFBFBF"/>
          <w:left w:val="single" w:sz="12" w:space="0" w:color="BFBFBF"/>
          <w:bottom w:val="single" w:sz="12" w:space="0" w:color="BFBFBF"/>
          <w:right w:val="single" w:sz="12" w:space="0" w:color="BFBFBF"/>
          <w:insideH w:val="single" w:sz="12" w:space="0" w:color="BFBFBF"/>
          <w:insideV w:val="single" w:sz="12" w:space="0" w:color="BFBFBF"/>
        </w:tblBorders>
        <w:tblLayout w:type="fixed"/>
        <w:tblCellMar>
          <w:top w:w="120" w:type="dxa"/>
          <w:left w:w="60" w:type="dxa"/>
          <w:bottom w:w="120" w:type="dxa"/>
          <w:right w:w="60" w:type="dxa"/>
        </w:tblCellMar>
        <w:tblLook w:val="0000" w:firstRow="0" w:lastRow="0" w:firstColumn="0" w:lastColumn="0" w:noHBand="0" w:noVBand="0"/>
      </w:tblPr>
      <w:tblGrid>
        <w:gridCol w:w="556"/>
        <w:gridCol w:w="1258"/>
        <w:gridCol w:w="3402"/>
        <w:gridCol w:w="3085"/>
        <w:gridCol w:w="850"/>
        <w:gridCol w:w="2976"/>
        <w:gridCol w:w="1740"/>
        <w:gridCol w:w="1213"/>
      </w:tblGrid>
      <w:tr w:rsidR="00DB1658" w:rsidRPr="00E55A62" w:rsidTr="00BF6AC3">
        <w:trPr>
          <w:tblHeader/>
          <w:jc w:val="center"/>
        </w:trPr>
        <w:tc>
          <w:tcPr>
            <w:tcW w:w="556" w:type="dxa"/>
            <w:shd w:val="clear" w:color="auto" w:fill="D9D9D9"/>
          </w:tcPr>
          <w:p w:rsidR="00DB1658" w:rsidRPr="00BF6AC3" w:rsidRDefault="00DB1658" w:rsidP="00BF6AC3">
            <w:pPr>
              <w:spacing w:before="60" w:after="60" w:line="271" w:lineRule="auto"/>
              <w:jc w:val="center"/>
              <w:rPr>
                <w:rFonts w:ascii="Arial" w:hAnsi="Arial" w:cs="Arial"/>
                <w:b/>
                <w:color w:val="163D82"/>
                <w:sz w:val="16"/>
                <w:szCs w:val="16"/>
              </w:rPr>
            </w:pPr>
            <w:bookmarkStart w:id="2" w:name="section3"/>
            <w:bookmarkEnd w:id="2"/>
            <w:r w:rsidRPr="00BF6AC3">
              <w:rPr>
                <w:rFonts w:ascii="Arial" w:hAnsi="Arial" w:cs="Arial"/>
                <w:b/>
                <w:color w:val="163D82"/>
                <w:sz w:val="16"/>
                <w:szCs w:val="16"/>
              </w:rPr>
              <w:t>Rec.</w:t>
            </w:r>
          </w:p>
        </w:tc>
        <w:tc>
          <w:tcPr>
            <w:tcW w:w="1258" w:type="dxa"/>
            <w:shd w:val="clear" w:color="auto" w:fill="D9D9D9"/>
          </w:tcPr>
          <w:p w:rsidR="00DB1658" w:rsidRPr="00BF6AC3" w:rsidRDefault="00DB1658" w:rsidP="00BF6AC3">
            <w:pPr>
              <w:spacing w:before="60" w:after="60" w:line="271" w:lineRule="auto"/>
              <w:jc w:val="center"/>
              <w:rPr>
                <w:rFonts w:ascii="Arial" w:hAnsi="Arial" w:cs="Arial"/>
                <w:b/>
                <w:color w:val="163D82"/>
                <w:sz w:val="16"/>
                <w:szCs w:val="16"/>
              </w:rPr>
            </w:pPr>
            <w:r w:rsidRPr="00BF6AC3">
              <w:rPr>
                <w:rFonts w:ascii="Arial" w:hAnsi="Arial" w:cs="Arial"/>
                <w:b/>
                <w:color w:val="163D82"/>
                <w:sz w:val="16"/>
                <w:szCs w:val="16"/>
              </w:rPr>
              <w:t>Risk Area</w:t>
            </w:r>
          </w:p>
        </w:tc>
        <w:tc>
          <w:tcPr>
            <w:tcW w:w="3402" w:type="dxa"/>
            <w:shd w:val="clear" w:color="auto" w:fill="D9D9D9"/>
          </w:tcPr>
          <w:p w:rsidR="00DB1658" w:rsidRPr="00BF6AC3" w:rsidRDefault="00DB1658" w:rsidP="00BF6AC3">
            <w:pPr>
              <w:spacing w:before="60" w:after="60" w:line="271" w:lineRule="auto"/>
              <w:jc w:val="center"/>
              <w:rPr>
                <w:rFonts w:ascii="Arial" w:hAnsi="Arial" w:cs="Arial"/>
                <w:b/>
                <w:color w:val="163D82"/>
                <w:sz w:val="16"/>
                <w:szCs w:val="16"/>
              </w:rPr>
            </w:pPr>
            <w:r w:rsidRPr="00BF6AC3">
              <w:rPr>
                <w:rFonts w:ascii="Arial" w:hAnsi="Arial" w:cs="Arial"/>
                <w:b/>
                <w:color w:val="163D82"/>
                <w:sz w:val="16"/>
                <w:szCs w:val="16"/>
              </w:rPr>
              <w:t>Finding</w:t>
            </w:r>
          </w:p>
        </w:tc>
        <w:tc>
          <w:tcPr>
            <w:tcW w:w="3085" w:type="dxa"/>
            <w:shd w:val="clear" w:color="auto" w:fill="D9D9D9"/>
          </w:tcPr>
          <w:p w:rsidR="00DB1658" w:rsidRPr="00BF6AC3" w:rsidRDefault="00DB1658" w:rsidP="00BF6AC3">
            <w:pPr>
              <w:spacing w:before="60" w:after="60" w:line="271" w:lineRule="auto"/>
              <w:jc w:val="center"/>
              <w:rPr>
                <w:rFonts w:ascii="Arial" w:hAnsi="Arial" w:cs="Arial"/>
                <w:b/>
                <w:color w:val="163D82"/>
                <w:sz w:val="16"/>
                <w:szCs w:val="16"/>
              </w:rPr>
            </w:pPr>
            <w:r w:rsidRPr="00BF6AC3">
              <w:rPr>
                <w:rFonts w:ascii="Arial" w:hAnsi="Arial" w:cs="Arial"/>
                <w:b/>
                <w:color w:val="163D82"/>
                <w:sz w:val="16"/>
                <w:szCs w:val="16"/>
              </w:rPr>
              <w:t>Recommendation</w:t>
            </w:r>
          </w:p>
        </w:tc>
        <w:tc>
          <w:tcPr>
            <w:tcW w:w="850" w:type="dxa"/>
            <w:tcBorders>
              <w:bottom w:val="single" w:sz="12" w:space="0" w:color="BFBFBF"/>
            </w:tcBorders>
            <w:shd w:val="clear" w:color="auto" w:fill="D9D9D9"/>
          </w:tcPr>
          <w:p w:rsidR="00DB1658" w:rsidRPr="00BF6AC3" w:rsidRDefault="00DB1658" w:rsidP="00BF6AC3">
            <w:pPr>
              <w:spacing w:before="60" w:after="60" w:line="271" w:lineRule="auto"/>
              <w:jc w:val="center"/>
              <w:rPr>
                <w:rFonts w:ascii="Arial" w:hAnsi="Arial" w:cs="Arial"/>
                <w:b/>
                <w:color w:val="163D82"/>
                <w:sz w:val="16"/>
                <w:szCs w:val="16"/>
              </w:rPr>
            </w:pPr>
            <w:r w:rsidRPr="00BF6AC3">
              <w:rPr>
                <w:rFonts w:ascii="Arial" w:hAnsi="Arial" w:cs="Arial"/>
                <w:b/>
                <w:color w:val="163D82"/>
                <w:sz w:val="16"/>
                <w:szCs w:val="16"/>
              </w:rPr>
              <w:t>Priority</w:t>
            </w:r>
          </w:p>
        </w:tc>
        <w:tc>
          <w:tcPr>
            <w:tcW w:w="2976" w:type="dxa"/>
            <w:shd w:val="clear" w:color="auto" w:fill="D9D9D9"/>
          </w:tcPr>
          <w:p w:rsidR="00DB1658" w:rsidRPr="00BF6AC3" w:rsidRDefault="00DB1658" w:rsidP="00BF6AC3">
            <w:pPr>
              <w:spacing w:before="60" w:after="60" w:line="271" w:lineRule="auto"/>
              <w:jc w:val="center"/>
              <w:rPr>
                <w:rFonts w:ascii="Arial" w:hAnsi="Arial" w:cs="Arial"/>
                <w:b/>
                <w:color w:val="163D82"/>
                <w:sz w:val="16"/>
                <w:szCs w:val="16"/>
              </w:rPr>
            </w:pPr>
            <w:r w:rsidRPr="00BF6AC3">
              <w:rPr>
                <w:rFonts w:ascii="Arial" w:hAnsi="Arial" w:cs="Arial"/>
                <w:b/>
                <w:color w:val="163D82"/>
                <w:sz w:val="16"/>
                <w:szCs w:val="16"/>
              </w:rPr>
              <w:t>Management</w:t>
            </w:r>
          </w:p>
          <w:p w:rsidR="00DB1658" w:rsidRPr="00BF6AC3" w:rsidRDefault="00DB1658" w:rsidP="00BF6AC3">
            <w:pPr>
              <w:spacing w:before="60" w:after="60" w:line="271" w:lineRule="auto"/>
              <w:jc w:val="center"/>
              <w:rPr>
                <w:rFonts w:ascii="Arial" w:hAnsi="Arial" w:cs="Arial"/>
                <w:b/>
                <w:color w:val="163D82"/>
                <w:sz w:val="16"/>
                <w:szCs w:val="16"/>
              </w:rPr>
            </w:pPr>
            <w:r w:rsidRPr="00BF6AC3">
              <w:rPr>
                <w:rFonts w:ascii="Arial" w:hAnsi="Arial" w:cs="Arial"/>
                <w:b/>
                <w:color w:val="163D82"/>
                <w:sz w:val="16"/>
                <w:szCs w:val="16"/>
              </w:rPr>
              <w:t>Comments</w:t>
            </w:r>
          </w:p>
        </w:tc>
        <w:tc>
          <w:tcPr>
            <w:tcW w:w="1740" w:type="dxa"/>
            <w:shd w:val="clear" w:color="auto" w:fill="D9D9D9"/>
          </w:tcPr>
          <w:p w:rsidR="00DB1658" w:rsidRPr="00BF6AC3" w:rsidRDefault="00DB1658" w:rsidP="00BF6AC3">
            <w:pPr>
              <w:spacing w:before="60" w:after="60" w:line="271" w:lineRule="auto"/>
              <w:jc w:val="center"/>
              <w:rPr>
                <w:rFonts w:ascii="Arial" w:hAnsi="Arial" w:cs="Arial"/>
                <w:b/>
                <w:color w:val="163D82"/>
                <w:sz w:val="16"/>
                <w:szCs w:val="16"/>
              </w:rPr>
            </w:pPr>
            <w:r w:rsidRPr="00BF6AC3">
              <w:rPr>
                <w:rFonts w:ascii="Arial" w:hAnsi="Arial" w:cs="Arial"/>
                <w:b/>
                <w:color w:val="163D82"/>
                <w:sz w:val="16"/>
                <w:szCs w:val="16"/>
              </w:rPr>
              <w:t>Implementation</w:t>
            </w:r>
          </w:p>
          <w:p w:rsidR="00DB1658" w:rsidRPr="00BF6AC3" w:rsidRDefault="00DB1658" w:rsidP="00BF6AC3">
            <w:pPr>
              <w:spacing w:before="60" w:after="60" w:line="271" w:lineRule="auto"/>
              <w:jc w:val="center"/>
              <w:rPr>
                <w:rFonts w:ascii="Arial" w:hAnsi="Arial" w:cs="Arial"/>
                <w:b/>
                <w:color w:val="163D82"/>
                <w:sz w:val="16"/>
                <w:szCs w:val="16"/>
              </w:rPr>
            </w:pPr>
            <w:r w:rsidRPr="00BF6AC3">
              <w:rPr>
                <w:rFonts w:ascii="Arial" w:hAnsi="Arial" w:cs="Arial"/>
                <w:b/>
                <w:color w:val="163D82"/>
                <w:sz w:val="16"/>
                <w:szCs w:val="16"/>
              </w:rPr>
              <w:t>Timetable</w:t>
            </w:r>
          </w:p>
          <w:p w:rsidR="00DB1658" w:rsidRPr="00BF6AC3" w:rsidRDefault="00DB1658" w:rsidP="00BF6AC3">
            <w:pPr>
              <w:spacing w:before="60" w:after="60" w:line="271" w:lineRule="auto"/>
              <w:jc w:val="center"/>
              <w:rPr>
                <w:rFonts w:ascii="Arial" w:hAnsi="Arial" w:cs="Arial"/>
                <w:b/>
                <w:color w:val="163D82"/>
                <w:sz w:val="16"/>
                <w:szCs w:val="16"/>
              </w:rPr>
            </w:pPr>
            <w:r w:rsidRPr="00BF6AC3">
              <w:rPr>
                <w:rFonts w:ascii="Arial" w:hAnsi="Arial" w:cs="Arial"/>
                <w:b/>
                <w:color w:val="163D82"/>
                <w:sz w:val="16"/>
                <w:szCs w:val="16"/>
              </w:rPr>
              <w:t>(dd/mm/yy)</w:t>
            </w:r>
          </w:p>
        </w:tc>
        <w:tc>
          <w:tcPr>
            <w:tcW w:w="1213" w:type="dxa"/>
            <w:shd w:val="clear" w:color="auto" w:fill="D9D9D9"/>
          </w:tcPr>
          <w:p w:rsidR="00DB1658" w:rsidRPr="00BF6AC3" w:rsidRDefault="00DB1658" w:rsidP="00BF6AC3">
            <w:pPr>
              <w:spacing w:before="60" w:after="60" w:line="271" w:lineRule="auto"/>
              <w:jc w:val="center"/>
              <w:rPr>
                <w:rFonts w:ascii="Arial" w:hAnsi="Arial" w:cs="Arial"/>
                <w:b/>
                <w:color w:val="163D82"/>
                <w:sz w:val="16"/>
                <w:szCs w:val="16"/>
              </w:rPr>
            </w:pPr>
            <w:r w:rsidRPr="00BF6AC3">
              <w:rPr>
                <w:rFonts w:ascii="Arial" w:hAnsi="Arial" w:cs="Arial"/>
                <w:b/>
                <w:color w:val="163D82"/>
                <w:sz w:val="16"/>
                <w:szCs w:val="16"/>
              </w:rPr>
              <w:t>Responsible</w:t>
            </w:r>
          </w:p>
          <w:p w:rsidR="00DB1658" w:rsidRPr="00BF6AC3" w:rsidRDefault="00DB1658" w:rsidP="00BF6AC3">
            <w:pPr>
              <w:spacing w:before="60" w:after="60" w:line="271" w:lineRule="auto"/>
              <w:jc w:val="center"/>
              <w:rPr>
                <w:rFonts w:ascii="Arial" w:hAnsi="Arial" w:cs="Arial"/>
                <w:b/>
                <w:color w:val="163D82"/>
                <w:sz w:val="16"/>
                <w:szCs w:val="16"/>
              </w:rPr>
            </w:pPr>
            <w:r w:rsidRPr="00BF6AC3">
              <w:rPr>
                <w:rFonts w:ascii="Arial" w:hAnsi="Arial" w:cs="Arial"/>
                <w:b/>
                <w:color w:val="163D82"/>
                <w:sz w:val="16"/>
                <w:szCs w:val="16"/>
              </w:rPr>
              <w:t>Officer</w:t>
            </w:r>
          </w:p>
          <w:p w:rsidR="00DB1658" w:rsidRPr="00BF6AC3" w:rsidRDefault="00DB1658" w:rsidP="00BF6AC3">
            <w:pPr>
              <w:spacing w:before="60" w:after="60" w:line="271" w:lineRule="auto"/>
              <w:jc w:val="center"/>
              <w:rPr>
                <w:rFonts w:ascii="Arial" w:hAnsi="Arial" w:cs="Arial"/>
                <w:b/>
                <w:color w:val="163D82"/>
                <w:sz w:val="16"/>
                <w:szCs w:val="16"/>
              </w:rPr>
            </w:pPr>
            <w:r w:rsidRPr="00BF6AC3">
              <w:rPr>
                <w:rFonts w:ascii="Arial" w:hAnsi="Arial" w:cs="Arial"/>
                <w:b/>
                <w:color w:val="163D82"/>
                <w:sz w:val="16"/>
                <w:szCs w:val="16"/>
              </w:rPr>
              <w:t>(Job Title)</w:t>
            </w:r>
          </w:p>
        </w:tc>
      </w:tr>
      <w:tr w:rsidR="00DB1658" w:rsidRPr="00E55A62" w:rsidTr="00BF6AC3">
        <w:trPr>
          <w:jc w:val="center"/>
        </w:trPr>
        <w:tc>
          <w:tcPr>
            <w:tcW w:w="556" w:type="dxa"/>
          </w:tcPr>
          <w:p w:rsidR="00DB1658" w:rsidRPr="00E55A62" w:rsidRDefault="00DB1658" w:rsidP="00BF6AC3">
            <w:pPr>
              <w:spacing w:before="60" w:after="60" w:line="271" w:lineRule="auto"/>
              <w:jc w:val="center"/>
              <w:rPr>
                <w:rFonts w:ascii="Arial" w:hAnsi="Arial" w:cs="Arial"/>
                <w:color w:val="000000"/>
                <w:sz w:val="18"/>
                <w:szCs w:val="18"/>
              </w:rPr>
            </w:pPr>
            <w:r w:rsidRPr="00E55A62">
              <w:rPr>
                <w:rFonts w:ascii="Arial" w:hAnsi="Arial" w:cs="Arial"/>
                <w:color w:val="000000"/>
                <w:sz w:val="18"/>
                <w:szCs w:val="18"/>
              </w:rPr>
              <w:t>1</w:t>
            </w:r>
          </w:p>
        </w:tc>
        <w:tc>
          <w:tcPr>
            <w:tcW w:w="1258" w:type="dxa"/>
          </w:tcPr>
          <w:p w:rsidR="00DB1658" w:rsidRPr="002273B2" w:rsidRDefault="00DB1658" w:rsidP="00BF6AC3">
            <w:pPr>
              <w:spacing w:before="60" w:after="60" w:line="271" w:lineRule="auto"/>
              <w:jc w:val="center"/>
              <w:rPr>
                <w:rFonts w:ascii="Arial" w:hAnsi="Arial" w:cs="Arial"/>
                <w:color w:val="000000"/>
                <w:sz w:val="18"/>
                <w:szCs w:val="18"/>
              </w:rPr>
            </w:pPr>
            <w:r w:rsidRPr="002273B2">
              <w:rPr>
                <w:rFonts w:ascii="Arial" w:hAnsi="Arial" w:cs="Arial"/>
                <w:color w:val="000000"/>
                <w:sz w:val="18"/>
                <w:szCs w:val="18"/>
              </w:rPr>
              <w:t>Compliance</w:t>
            </w:r>
          </w:p>
        </w:tc>
        <w:tc>
          <w:tcPr>
            <w:tcW w:w="3402" w:type="dxa"/>
          </w:tcPr>
          <w:p w:rsidR="00DB1658" w:rsidRPr="001F0645" w:rsidRDefault="00DB1658" w:rsidP="00BF6AC3">
            <w:pPr>
              <w:spacing w:before="60" w:after="60" w:line="271" w:lineRule="auto"/>
              <w:jc w:val="both"/>
              <w:rPr>
                <w:rFonts w:ascii="Arial" w:hAnsi="Arial" w:cs="Arial"/>
                <w:color w:val="000000"/>
                <w:sz w:val="18"/>
                <w:szCs w:val="18"/>
              </w:rPr>
            </w:pPr>
            <w:r w:rsidRPr="00CA2838">
              <w:rPr>
                <w:rFonts w:ascii="Arial" w:hAnsi="Arial" w:cs="Arial"/>
                <w:color w:val="000000"/>
                <w:sz w:val="18"/>
                <w:szCs w:val="18"/>
              </w:rPr>
              <w:t xml:space="preserve">With regard to Return to Work Interviews, it was noted that </w:t>
            </w:r>
            <w:r w:rsidR="00D070C8" w:rsidRPr="001F0645">
              <w:rPr>
                <w:rFonts w:ascii="Arial" w:hAnsi="Arial" w:cs="Arial"/>
                <w:color w:val="000000"/>
                <w:sz w:val="18"/>
                <w:szCs w:val="18"/>
              </w:rPr>
              <w:t xml:space="preserve">these had not always been carried out </w:t>
            </w:r>
            <w:r w:rsidR="006060DC" w:rsidRPr="001F0645">
              <w:rPr>
                <w:rFonts w:ascii="Arial" w:hAnsi="Arial" w:cs="Arial"/>
                <w:color w:val="000000"/>
                <w:sz w:val="18"/>
                <w:szCs w:val="18"/>
              </w:rPr>
              <w:t>and</w:t>
            </w:r>
            <w:r w:rsidR="00D070C8" w:rsidRPr="001F0645">
              <w:rPr>
                <w:rFonts w:ascii="Arial" w:hAnsi="Arial" w:cs="Arial"/>
                <w:color w:val="000000"/>
                <w:sz w:val="18"/>
                <w:szCs w:val="18"/>
              </w:rPr>
              <w:t xml:space="preserve"> recorded as </w:t>
            </w:r>
            <w:r w:rsidRPr="001F0645">
              <w:rPr>
                <w:rFonts w:ascii="Arial" w:hAnsi="Arial" w:cs="Arial"/>
                <w:color w:val="000000"/>
                <w:sz w:val="18"/>
                <w:szCs w:val="18"/>
              </w:rPr>
              <w:t xml:space="preserve">having been completed on the system. </w:t>
            </w:r>
          </w:p>
        </w:tc>
        <w:tc>
          <w:tcPr>
            <w:tcW w:w="3085" w:type="dxa"/>
          </w:tcPr>
          <w:p w:rsidR="00DB1658" w:rsidRPr="001F0645" w:rsidRDefault="00DB1658" w:rsidP="00BF6AC3">
            <w:pPr>
              <w:spacing w:before="60" w:after="60" w:line="271" w:lineRule="auto"/>
              <w:jc w:val="both"/>
              <w:rPr>
                <w:rFonts w:ascii="Arial" w:hAnsi="Arial" w:cs="Arial"/>
                <w:color w:val="000000"/>
                <w:sz w:val="18"/>
                <w:szCs w:val="18"/>
              </w:rPr>
            </w:pPr>
            <w:r w:rsidRPr="001F0645">
              <w:rPr>
                <w:rFonts w:ascii="Arial" w:hAnsi="Arial" w:cs="Arial"/>
                <w:color w:val="000000"/>
                <w:sz w:val="18"/>
                <w:szCs w:val="18"/>
              </w:rPr>
              <w:t>It be ensured that Return to Work Interviews are conducted in a timely manner for all police officers and staff returning from bouts of sickness and that these are appropriately recorded within Oracle.</w:t>
            </w:r>
          </w:p>
        </w:tc>
        <w:tc>
          <w:tcPr>
            <w:tcW w:w="850" w:type="dxa"/>
            <w:tcBorders>
              <w:bottom w:val="single" w:sz="12" w:space="0" w:color="BFBFBF"/>
            </w:tcBorders>
            <w:shd w:val="clear" w:color="auto" w:fill="E5730F"/>
          </w:tcPr>
          <w:p w:rsidR="00DB1658" w:rsidRPr="001F0645" w:rsidRDefault="00DB1658" w:rsidP="00BF6AC3">
            <w:pPr>
              <w:spacing w:before="60" w:after="60" w:line="271" w:lineRule="auto"/>
              <w:jc w:val="center"/>
              <w:rPr>
                <w:rFonts w:ascii="Arial" w:hAnsi="Arial" w:cs="Arial"/>
                <w:color w:val="FFFFFF"/>
                <w:sz w:val="18"/>
                <w:szCs w:val="18"/>
              </w:rPr>
            </w:pPr>
            <w:r w:rsidRPr="001F0645">
              <w:rPr>
                <w:rFonts w:ascii="Arial" w:hAnsi="Arial" w:cs="Arial"/>
                <w:color w:val="FFFFFF"/>
                <w:sz w:val="18"/>
                <w:szCs w:val="18"/>
              </w:rPr>
              <w:t>2</w:t>
            </w:r>
          </w:p>
        </w:tc>
        <w:tc>
          <w:tcPr>
            <w:tcW w:w="2976" w:type="dxa"/>
          </w:tcPr>
          <w:p w:rsidR="00E55A62" w:rsidRPr="00BF6AC3" w:rsidRDefault="00E55A62" w:rsidP="00BF6AC3">
            <w:pPr>
              <w:spacing w:before="60" w:after="60" w:line="271" w:lineRule="auto"/>
              <w:jc w:val="both"/>
              <w:rPr>
                <w:rFonts w:ascii="Arial" w:hAnsi="Arial" w:cs="Arial"/>
                <w:i/>
                <w:color w:val="000000"/>
                <w:sz w:val="18"/>
                <w:szCs w:val="18"/>
              </w:rPr>
            </w:pPr>
            <w:r w:rsidRPr="00BF6AC3">
              <w:rPr>
                <w:rFonts w:ascii="Arial" w:hAnsi="Arial" w:cs="Arial"/>
                <w:i/>
                <w:noProof/>
                <w:sz w:val="18"/>
                <w:szCs w:val="18"/>
              </w:rPr>
              <w:t>Substantial work is being undertaken to rescope and redefine the way that HR service delivery meets the needs of the organisation.  A business case is being develope</w:t>
            </w:r>
            <w:r w:rsidR="002273B2" w:rsidRPr="00BF6AC3">
              <w:rPr>
                <w:rFonts w:ascii="Arial" w:hAnsi="Arial" w:cs="Arial"/>
                <w:i/>
                <w:noProof/>
                <w:sz w:val="18"/>
                <w:szCs w:val="18"/>
              </w:rPr>
              <w:t>d which will be presented at Dec</w:t>
            </w:r>
            <w:r w:rsidRPr="00BF6AC3">
              <w:rPr>
                <w:rFonts w:ascii="Arial" w:hAnsi="Arial" w:cs="Arial"/>
                <w:i/>
                <w:noProof/>
                <w:sz w:val="18"/>
                <w:szCs w:val="18"/>
              </w:rPr>
              <w:t>ember</w:t>
            </w:r>
            <w:r w:rsidR="002273B2" w:rsidRPr="00BF6AC3">
              <w:rPr>
                <w:rFonts w:ascii="Arial" w:hAnsi="Arial" w:cs="Arial"/>
                <w:i/>
                <w:noProof/>
                <w:sz w:val="18"/>
                <w:szCs w:val="18"/>
              </w:rPr>
              <w:t>’</w:t>
            </w:r>
            <w:r w:rsidRPr="00BF6AC3">
              <w:rPr>
                <w:rFonts w:ascii="Arial" w:hAnsi="Arial" w:cs="Arial"/>
                <w:i/>
                <w:noProof/>
                <w:sz w:val="18"/>
                <w:szCs w:val="18"/>
              </w:rPr>
              <w:t>s Management Board to describe the growth and investment required to deliver enhanced levels of service to our people.  If the business case is approved, the way that we manage all aspects of attendance will change radically, and responsibility for complience will sit entirely with HR</w:t>
            </w:r>
            <w:r w:rsidR="00BF6AC3">
              <w:rPr>
                <w:rFonts w:ascii="Arial" w:hAnsi="Arial" w:cs="Arial"/>
                <w:i/>
                <w:noProof/>
                <w:sz w:val="18"/>
                <w:szCs w:val="18"/>
              </w:rPr>
              <w:t>.</w:t>
            </w:r>
          </w:p>
        </w:tc>
        <w:tc>
          <w:tcPr>
            <w:tcW w:w="1740" w:type="dxa"/>
          </w:tcPr>
          <w:p w:rsidR="00DB1658" w:rsidRPr="00BF6AC3" w:rsidRDefault="00897F00" w:rsidP="00BF6AC3">
            <w:pPr>
              <w:spacing w:before="60" w:after="60" w:line="271" w:lineRule="auto"/>
              <w:jc w:val="center"/>
              <w:rPr>
                <w:rFonts w:ascii="Arial" w:hAnsi="Arial" w:cs="Arial"/>
                <w:i/>
                <w:color w:val="000000"/>
                <w:sz w:val="18"/>
                <w:szCs w:val="18"/>
              </w:rPr>
            </w:pPr>
            <w:r w:rsidRPr="00BF6AC3">
              <w:rPr>
                <w:rFonts w:ascii="Arial" w:hAnsi="Arial" w:cs="Arial"/>
                <w:i/>
                <w:color w:val="000000"/>
                <w:sz w:val="18"/>
                <w:szCs w:val="18"/>
              </w:rPr>
              <w:t>31/03/18</w:t>
            </w:r>
          </w:p>
        </w:tc>
        <w:tc>
          <w:tcPr>
            <w:tcW w:w="1213" w:type="dxa"/>
          </w:tcPr>
          <w:p w:rsidR="00DB1658" w:rsidRPr="00BF6AC3" w:rsidRDefault="00897F00" w:rsidP="00BF6AC3">
            <w:pPr>
              <w:spacing w:before="60" w:after="60" w:line="271" w:lineRule="auto"/>
              <w:jc w:val="both"/>
              <w:rPr>
                <w:rFonts w:ascii="Arial" w:hAnsi="Arial" w:cs="Arial"/>
                <w:i/>
                <w:color w:val="000000"/>
                <w:sz w:val="18"/>
                <w:szCs w:val="18"/>
              </w:rPr>
            </w:pPr>
            <w:r w:rsidRPr="00BF6AC3">
              <w:rPr>
                <w:rFonts w:ascii="Arial" w:hAnsi="Arial" w:cs="Arial"/>
                <w:i/>
                <w:color w:val="000000"/>
                <w:sz w:val="18"/>
                <w:szCs w:val="18"/>
              </w:rPr>
              <w:t>Head of HR</w:t>
            </w:r>
          </w:p>
        </w:tc>
      </w:tr>
      <w:tr w:rsidR="00DB1658" w:rsidRPr="00E55A62" w:rsidTr="00BF6AC3">
        <w:trPr>
          <w:cantSplit/>
          <w:jc w:val="center"/>
        </w:trPr>
        <w:tc>
          <w:tcPr>
            <w:tcW w:w="556" w:type="dxa"/>
          </w:tcPr>
          <w:p w:rsidR="00DB1658" w:rsidRPr="00E55A62" w:rsidRDefault="00DB1658" w:rsidP="00BF6AC3">
            <w:pPr>
              <w:spacing w:before="60" w:after="60" w:line="271" w:lineRule="auto"/>
              <w:jc w:val="center"/>
              <w:rPr>
                <w:rFonts w:ascii="Arial" w:hAnsi="Arial" w:cs="Arial"/>
                <w:color w:val="000000"/>
                <w:sz w:val="18"/>
                <w:szCs w:val="18"/>
              </w:rPr>
            </w:pPr>
            <w:r w:rsidRPr="00E55A62">
              <w:rPr>
                <w:rFonts w:ascii="Arial" w:hAnsi="Arial" w:cs="Arial"/>
                <w:color w:val="000000"/>
                <w:sz w:val="18"/>
                <w:szCs w:val="18"/>
              </w:rPr>
              <w:t>2</w:t>
            </w:r>
          </w:p>
        </w:tc>
        <w:tc>
          <w:tcPr>
            <w:tcW w:w="1258" w:type="dxa"/>
          </w:tcPr>
          <w:p w:rsidR="00DB1658" w:rsidRPr="002273B2" w:rsidRDefault="00DB1658" w:rsidP="00BF6AC3">
            <w:pPr>
              <w:spacing w:before="60" w:after="60" w:line="271" w:lineRule="auto"/>
              <w:jc w:val="center"/>
              <w:rPr>
                <w:rFonts w:ascii="Arial" w:hAnsi="Arial" w:cs="Arial"/>
                <w:color w:val="000000"/>
                <w:sz w:val="18"/>
                <w:szCs w:val="18"/>
              </w:rPr>
            </w:pPr>
            <w:r w:rsidRPr="002273B2">
              <w:rPr>
                <w:rFonts w:ascii="Arial" w:hAnsi="Arial" w:cs="Arial"/>
                <w:color w:val="000000"/>
                <w:sz w:val="18"/>
                <w:szCs w:val="18"/>
              </w:rPr>
              <w:t>Compliance</w:t>
            </w:r>
          </w:p>
        </w:tc>
        <w:tc>
          <w:tcPr>
            <w:tcW w:w="3402" w:type="dxa"/>
          </w:tcPr>
          <w:p w:rsidR="00DB1658" w:rsidRPr="001F0645" w:rsidRDefault="00DB1658" w:rsidP="00BF6AC3">
            <w:pPr>
              <w:spacing w:before="60" w:after="60" w:line="271" w:lineRule="auto"/>
              <w:jc w:val="both"/>
              <w:rPr>
                <w:rFonts w:ascii="Arial" w:hAnsi="Arial" w:cs="Arial"/>
                <w:color w:val="000000"/>
                <w:sz w:val="18"/>
                <w:szCs w:val="18"/>
              </w:rPr>
            </w:pPr>
            <w:r w:rsidRPr="00CA2838">
              <w:rPr>
                <w:rFonts w:ascii="Arial" w:hAnsi="Arial" w:cs="Arial"/>
                <w:color w:val="000000"/>
                <w:sz w:val="18"/>
                <w:szCs w:val="18"/>
              </w:rPr>
              <w:t xml:space="preserve">For </w:t>
            </w:r>
            <w:r w:rsidR="00F43B5A" w:rsidRPr="00CA2838">
              <w:rPr>
                <w:rFonts w:ascii="Arial" w:hAnsi="Arial" w:cs="Arial"/>
                <w:color w:val="000000"/>
                <w:sz w:val="18"/>
                <w:szCs w:val="18"/>
              </w:rPr>
              <w:t xml:space="preserve">one </w:t>
            </w:r>
            <w:r w:rsidRPr="00CA2838">
              <w:rPr>
                <w:rFonts w:ascii="Arial" w:hAnsi="Arial" w:cs="Arial"/>
                <w:color w:val="000000"/>
                <w:sz w:val="18"/>
                <w:szCs w:val="18"/>
              </w:rPr>
              <w:t xml:space="preserve">police officer who was off sick until 3rd November 2017, it was found that their fit notes only covered until 31st October 2017. For </w:t>
            </w:r>
            <w:r w:rsidR="00F43B5A" w:rsidRPr="001F0645">
              <w:rPr>
                <w:rFonts w:ascii="Arial" w:hAnsi="Arial" w:cs="Arial"/>
                <w:color w:val="000000"/>
                <w:sz w:val="18"/>
                <w:szCs w:val="18"/>
              </w:rPr>
              <w:t xml:space="preserve">two </w:t>
            </w:r>
            <w:r w:rsidRPr="001F0645">
              <w:rPr>
                <w:rFonts w:ascii="Arial" w:hAnsi="Arial" w:cs="Arial"/>
                <w:color w:val="000000"/>
                <w:sz w:val="18"/>
                <w:szCs w:val="18"/>
              </w:rPr>
              <w:t xml:space="preserve">police officers, no fit notes could be located on the system. </w:t>
            </w:r>
          </w:p>
        </w:tc>
        <w:tc>
          <w:tcPr>
            <w:tcW w:w="3085" w:type="dxa"/>
          </w:tcPr>
          <w:p w:rsidR="00DB1658" w:rsidRPr="001F0645" w:rsidRDefault="00DB1658" w:rsidP="00BF6AC3">
            <w:pPr>
              <w:spacing w:before="60" w:after="60" w:line="271" w:lineRule="auto"/>
              <w:jc w:val="both"/>
              <w:rPr>
                <w:rFonts w:ascii="Arial" w:hAnsi="Arial" w:cs="Arial"/>
                <w:color w:val="000000"/>
                <w:sz w:val="18"/>
                <w:szCs w:val="18"/>
              </w:rPr>
            </w:pPr>
            <w:r w:rsidRPr="001F0645">
              <w:rPr>
                <w:rFonts w:ascii="Arial" w:hAnsi="Arial" w:cs="Arial"/>
                <w:color w:val="000000"/>
                <w:sz w:val="18"/>
                <w:szCs w:val="18"/>
              </w:rPr>
              <w:t>It be ensured that doctors' Fit Notes are obtained for the entire period of sickness absence and appropriately stored on the system.</w:t>
            </w:r>
          </w:p>
        </w:tc>
        <w:tc>
          <w:tcPr>
            <w:tcW w:w="850" w:type="dxa"/>
            <w:tcBorders>
              <w:bottom w:val="single" w:sz="12" w:space="0" w:color="BFBFBF"/>
            </w:tcBorders>
            <w:shd w:val="clear" w:color="auto" w:fill="E5730F"/>
          </w:tcPr>
          <w:p w:rsidR="00DB1658" w:rsidRPr="001F0645" w:rsidRDefault="00DB1658" w:rsidP="00BF6AC3">
            <w:pPr>
              <w:spacing w:before="60" w:after="60" w:line="271" w:lineRule="auto"/>
              <w:jc w:val="center"/>
              <w:rPr>
                <w:rFonts w:ascii="Arial" w:hAnsi="Arial" w:cs="Arial"/>
                <w:color w:val="FFFFFF"/>
                <w:sz w:val="18"/>
                <w:szCs w:val="18"/>
              </w:rPr>
            </w:pPr>
            <w:r w:rsidRPr="001F0645">
              <w:rPr>
                <w:rFonts w:ascii="Arial" w:hAnsi="Arial" w:cs="Arial"/>
                <w:color w:val="FFFFFF"/>
                <w:sz w:val="18"/>
                <w:szCs w:val="18"/>
              </w:rPr>
              <w:t>2</w:t>
            </w:r>
          </w:p>
        </w:tc>
        <w:tc>
          <w:tcPr>
            <w:tcW w:w="2976" w:type="dxa"/>
          </w:tcPr>
          <w:p w:rsidR="00DB1658" w:rsidRPr="00BF6AC3" w:rsidRDefault="00E55A62" w:rsidP="00BF6AC3">
            <w:pPr>
              <w:spacing w:before="60" w:after="60" w:line="271" w:lineRule="auto"/>
              <w:jc w:val="both"/>
              <w:rPr>
                <w:rFonts w:ascii="Arial" w:hAnsi="Arial" w:cs="Arial"/>
                <w:i/>
                <w:color w:val="000000"/>
                <w:sz w:val="18"/>
                <w:szCs w:val="18"/>
              </w:rPr>
            </w:pPr>
            <w:r w:rsidRPr="00BF6AC3">
              <w:rPr>
                <w:rFonts w:ascii="Arial" w:hAnsi="Arial" w:cs="Arial"/>
                <w:i/>
                <w:noProof/>
                <w:sz w:val="18"/>
                <w:szCs w:val="18"/>
              </w:rPr>
              <w:t>Substantial work is being undertaken to rescope and redefine the way that HR service delivery meets the needs of the organisation.  A business case is being develope</w:t>
            </w:r>
            <w:r w:rsidR="002273B2" w:rsidRPr="00BF6AC3">
              <w:rPr>
                <w:rFonts w:ascii="Arial" w:hAnsi="Arial" w:cs="Arial"/>
                <w:i/>
                <w:noProof/>
                <w:sz w:val="18"/>
                <w:szCs w:val="18"/>
              </w:rPr>
              <w:t>d which will be presented at Dec</w:t>
            </w:r>
            <w:r w:rsidRPr="00BF6AC3">
              <w:rPr>
                <w:rFonts w:ascii="Arial" w:hAnsi="Arial" w:cs="Arial"/>
                <w:i/>
                <w:noProof/>
                <w:sz w:val="18"/>
                <w:szCs w:val="18"/>
              </w:rPr>
              <w:t>ember</w:t>
            </w:r>
            <w:r w:rsidR="002273B2" w:rsidRPr="00BF6AC3">
              <w:rPr>
                <w:rFonts w:ascii="Arial" w:hAnsi="Arial" w:cs="Arial"/>
                <w:i/>
                <w:noProof/>
                <w:sz w:val="18"/>
                <w:szCs w:val="18"/>
              </w:rPr>
              <w:t>’</w:t>
            </w:r>
            <w:r w:rsidRPr="00BF6AC3">
              <w:rPr>
                <w:rFonts w:ascii="Arial" w:hAnsi="Arial" w:cs="Arial"/>
                <w:i/>
                <w:noProof/>
                <w:sz w:val="18"/>
                <w:szCs w:val="18"/>
              </w:rPr>
              <w:t>s Management Board to describe the growth and investment required to deliver enhanced levels of service to our people.  If the business case is approved, the way that we manage all aspects of attendance will change radically, and responsibility for complience will sit entirely with HR</w:t>
            </w:r>
            <w:r w:rsidR="00BF6AC3">
              <w:rPr>
                <w:rFonts w:ascii="Arial" w:hAnsi="Arial" w:cs="Arial"/>
                <w:i/>
                <w:noProof/>
                <w:sz w:val="18"/>
                <w:szCs w:val="18"/>
              </w:rPr>
              <w:t>.</w:t>
            </w:r>
          </w:p>
        </w:tc>
        <w:tc>
          <w:tcPr>
            <w:tcW w:w="1740" w:type="dxa"/>
          </w:tcPr>
          <w:p w:rsidR="00DB1658" w:rsidRPr="00BF6AC3" w:rsidRDefault="00897F00" w:rsidP="00BF6AC3">
            <w:pPr>
              <w:spacing w:before="60" w:after="60" w:line="271" w:lineRule="auto"/>
              <w:jc w:val="center"/>
              <w:rPr>
                <w:rFonts w:ascii="Arial" w:hAnsi="Arial" w:cs="Arial"/>
                <w:i/>
                <w:color w:val="000000"/>
                <w:sz w:val="18"/>
                <w:szCs w:val="18"/>
              </w:rPr>
            </w:pPr>
            <w:r w:rsidRPr="00BF6AC3">
              <w:rPr>
                <w:rFonts w:ascii="Arial" w:hAnsi="Arial" w:cs="Arial"/>
                <w:i/>
                <w:color w:val="000000"/>
                <w:sz w:val="18"/>
                <w:szCs w:val="18"/>
              </w:rPr>
              <w:t>31/03/18</w:t>
            </w:r>
          </w:p>
        </w:tc>
        <w:tc>
          <w:tcPr>
            <w:tcW w:w="1213" w:type="dxa"/>
          </w:tcPr>
          <w:p w:rsidR="00DB1658" w:rsidRPr="00BF6AC3" w:rsidRDefault="00897F00" w:rsidP="00BF6AC3">
            <w:pPr>
              <w:spacing w:before="60" w:after="60" w:line="271" w:lineRule="auto"/>
              <w:jc w:val="both"/>
              <w:rPr>
                <w:rFonts w:ascii="Arial" w:hAnsi="Arial" w:cs="Arial"/>
                <w:i/>
                <w:color w:val="000000"/>
                <w:sz w:val="18"/>
                <w:szCs w:val="18"/>
              </w:rPr>
            </w:pPr>
            <w:r w:rsidRPr="00BF6AC3">
              <w:rPr>
                <w:rFonts w:ascii="Arial" w:hAnsi="Arial" w:cs="Arial"/>
                <w:i/>
                <w:color w:val="000000"/>
                <w:sz w:val="18"/>
                <w:szCs w:val="18"/>
              </w:rPr>
              <w:t>Head of HR</w:t>
            </w:r>
          </w:p>
        </w:tc>
      </w:tr>
      <w:tr w:rsidR="00DB1658" w:rsidRPr="00E55A62" w:rsidTr="00BF6AC3">
        <w:trPr>
          <w:cantSplit/>
          <w:jc w:val="center"/>
        </w:trPr>
        <w:tc>
          <w:tcPr>
            <w:tcW w:w="556" w:type="dxa"/>
          </w:tcPr>
          <w:p w:rsidR="00DB1658" w:rsidRPr="002273B2" w:rsidRDefault="00DB1658" w:rsidP="00BF6AC3">
            <w:pPr>
              <w:spacing w:before="60" w:after="60" w:line="271" w:lineRule="auto"/>
              <w:jc w:val="center"/>
              <w:rPr>
                <w:rFonts w:ascii="Arial" w:hAnsi="Arial" w:cs="Arial"/>
                <w:color w:val="000000"/>
                <w:sz w:val="18"/>
                <w:szCs w:val="18"/>
              </w:rPr>
            </w:pPr>
            <w:r w:rsidRPr="00E55A62">
              <w:rPr>
                <w:rFonts w:ascii="Arial" w:hAnsi="Arial" w:cs="Arial"/>
                <w:color w:val="000000"/>
                <w:sz w:val="18"/>
                <w:szCs w:val="18"/>
              </w:rPr>
              <w:t>4</w:t>
            </w:r>
          </w:p>
        </w:tc>
        <w:tc>
          <w:tcPr>
            <w:tcW w:w="1258" w:type="dxa"/>
          </w:tcPr>
          <w:p w:rsidR="00DB1658" w:rsidRPr="00CA2838" w:rsidRDefault="00DB1658" w:rsidP="00BF6AC3">
            <w:pPr>
              <w:spacing w:before="60" w:after="60" w:line="271" w:lineRule="auto"/>
              <w:jc w:val="center"/>
              <w:rPr>
                <w:rFonts w:ascii="Arial" w:hAnsi="Arial" w:cs="Arial"/>
                <w:color w:val="000000"/>
                <w:sz w:val="18"/>
                <w:szCs w:val="18"/>
              </w:rPr>
            </w:pPr>
            <w:r w:rsidRPr="00CA2838">
              <w:rPr>
                <w:rFonts w:ascii="Arial" w:hAnsi="Arial" w:cs="Arial"/>
                <w:color w:val="000000"/>
                <w:sz w:val="18"/>
                <w:szCs w:val="18"/>
              </w:rPr>
              <w:t>Compliance</w:t>
            </w:r>
          </w:p>
        </w:tc>
        <w:tc>
          <w:tcPr>
            <w:tcW w:w="3402" w:type="dxa"/>
          </w:tcPr>
          <w:p w:rsidR="00DB1658" w:rsidRPr="001F0645" w:rsidRDefault="00F46679" w:rsidP="00BF6AC3">
            <w:pPr>
              <w:spacing w:before="60" w:after="60" w:line="271" w:lineRule="auto"/>
              <w:jc w:val="both"/>
              <w:rPr>
                <w:rFonts w:ascii="Arial" w:hAnsi="Arial" w:cs="Arial"/>
                <w:color w:val="000000"/>
                <w:sz w:val="18"/>
                <w:szCs w:val="18"/>
              </w:rPr>
            </w:pPr>
            <w:r w:rsidRPr="001F0645">
              <w:rPr>
                <w:rFonts w:ascii="Arial" w:hAnsi="Arial" w:cs="Arial"/>
                <w:color w:val="000000"/>
                <w:sz w:val="18"/>
                <w:szCs w:val="18"/>
              </w:rPr>
              <w:t xml:space="preserve">With regard to attendance triggers, </w:t>
            </w:r>
            <w:r w:rsidR="00D070C8" w:rsidRPr="001F0645">
              <w:rPr>
                <w:rFonts w:ascii="Arial" w:hAnsi="Arial" w:cs="Arial"/>
                <w:color w:val="000000"/>
                <w:sz w:val="18"/>
                <w:szCs w:val="18"/>
              </w:rPr>
              <w:t>testing revealed that Attendance Management Meetings and Support Plans had not been put in place nor had the cases been referred to an Employee Relations Advisor.</w:t>
            </w:r>
          </w:p>
        </w:tc>
        <w:tc>
          <w:tcPr>
            <w:tcW w:w="3085" w:type="dxa"/>
          </w:tcPr>
          <w:p w:rsidR="00DB1658" w:rsidRPr="001F0645" w:rsidRDefault="00DB1658" w:rsidP="00BF6AC3">
            <w:pPr>
              <w:spacing w:before="60" w:after="60" w:line="271" w:lineRule="auto"/>
              <w:jc w:val="both"/>
              <w:rPr>
                <w:rFonts w:ascii="Arial" w:hAnsi="Arial" w:cs="Arial"/>
                <w:color w:val="000000"/>
                <w:sz w:val="18"/>
                <w:szCs w:val="18"/>
              </w:rPr>
            </w:pPr>
            <w:r w:rsidRPr="001F0645">
              <w:rPr>
                <w:rFonts w:ascii="Arial" w:hAnsi="Arial" w:cs="Arial"/>
                <w:color w:val="000000"/>
                <w:sz w:val="18"/>
                <w:szCs w:val="18"/>
              </w:rPr>
              <w:t xml:space="preserve">Where attendance triggers are met, Attendance Management Meetings with police officers/police staff be held and appropriate Attendance Management Plans be put in place. In addition, these cases be referred to an Employee Relations Advisor who can assist with and provide guidance on sickness absence management processes. </w:t>
            </w:r>
          </w:p>
        </w:tc>
        <w:tc>
          <w:tcPr>
            <w:tcW w:w="850" w:type="dxa"/>
            <w:tcBorders>
              <w:bottom w:val="single" w:sz="12" w:space="0" w:color="BFBFBF"/>
            </w:tcBorders>
            <w:shd w:val="clear" w:color="auto" w:fill="E5730F"/>
          </w:tcPr>
          <w:p w:rsidR="00DB1658" w:rsidRPr="001F0645" w:rsidRDefault="00DB1658" w:rsidP="00BF6AC3">
            <w:pPr>
              <w:spacing w:before="60" w:after="60" w:line="271" w:lineRule="auto"/>
              <w:jc w:val="center"/>
              <w:rPr>
                <w:rFonts w:ascii="Arial" w:hAnsi="Arial" w:cs="Arial"/>
                <w:color w:val="FFFFFF"/>
                <w:sz w:val="18"/>
                <w:szCs w:val="18"/>
              </w:rPr>
            </w:pPr>
            <w:r w:rsidRPr="001F0645">
              <w:rPr>
                <w:rFonts w:ascii="Arial" w:hAnsi="Arial" w:cs="Arial"/>
                <w:color w:val="FFFFFF"/>
                <w:sz w:val="18"/>
                <w:szCs w:val="18"/>
              </w:rPr>
              <w:t>2</w:t>
            </w:r>
          </w:p>
        </w:tc>
        <w:tc>
          <w:tcPr>
            <w:tcW w:w="2976" w:type="dxa"/>
          </w:tcPr>
          <w:p w:rsidR="00DB1658" w:rsidRPr="00BF6AC3" w:rsidRDefault="00CA2838" w:rsidP="00BF6AC3">
            <w:pPr>
              <w:spacing w:before="60" w:after="60" w:line="271" w:lineRule="auto"/>
              <w:jc w:val="both"/>
              <w:rPr>
                <w:rFonts w:ascii="Arial" w:hAnsi="Arial" w:cs="Arial"/>
                <w:i/>
                <w:color w:val="000000"/>
                <w:sz w:val="18"/>
                <w:szCs w:val="18"/>
              </w:rPr>
            </w:pPr>
            <w:r w:rsidRPr="00BF6AC3">
              <w:rPr>
                <w:rFonts w:ascii="Arial" w:hAnsi="Arial" w:cs="Arial"/>
                <w:i/>
                <w:noProof/>
                <w:sz w:val="18"/>
                <w:szCs w:val="18"/>
              </w:rPr>
              <w:t>Substantial work is being undertaken to rescope and redefine the way that HR service delivery meets the needs of the organisation.  A business case is being developed which will be presented at December’s Management Board to describe the growth and investment required to deliver enhanced levels of service to our people.  If the business case is approved, the way that we manage all aspects of attendance will change radically, and responsibility for complience will sit entirely with HR</w:t>
            </w:r>
            <w:r w:rsidR="00BF6AC3">
              <w:rPr>
                <w:rFonts w:ascii="Arial" w:hAnsi="Arial" w:cs="Arial"/>
                <w:i/>
                <w:noProof/>
                <w:sz w:val="18"/>
                <w:szCs w:val="18"/>
              </w:rPr>
              <w:t>.</w:t>
            </w:r>
          </w:p>
        </w:tc>
        <w:tc>
          <w:tcPr>
            <w:tcW w:w="1740" w:type="dxa"/>
          </w:tcPr>
          <w:p w:rsidR="00DB1658" w:rsidRPr="00BF6AC3" w:rsidRDefault="00897F00" w:rsidP="00BF6AC3">
            <w:pPr>
              <w:spacing w:before="60" w:after="60" w:line="271" w:lineRule="auto"/>
              <w:jc w:val="center"/>
              <w:rPr>
                <w:rFonts w:ascii="Arial" w:hAnsi="Arial" w:cs="Arial"/>
                <w:i/>
                <w:color w:val="000000"/>
                <w:sz w:val="18"/>
                <w:szCs w:val="18"/>
              </w:rPr>
            </w:pPr>
            <w:r w:rsidRPr="00BF6AC3">
              <w:rPr>
                <w:rFonts w:ascii="Arial" w:hAnsi="Arial" w:cs="Arial"/>
                <w:i/>
                <w:color w:val="000000"/>
                <w:sz w:val="18"/>
                <w:szCs w:val="18"/>
              </w:rPr>
              <w:t>31/03/18</w:t>
            </w:r>
          </w:p>
        </w:tc>
        <w:tc>
          <w:tcPr>
            <w:tcW w:w="1213" w:type="dxa"/>
          </w:tcPr>
          <w:p w:rsidR="00DB1658" w:rsidRPr="00BF6AC3" w:rsidRDefault="00897F00" w:rsidP="00BF6AC3">
            <w:pPr>
              <w:spacing w:before="60" w:after="60" w:line="271" w:lineRule="auto"/>
              <w:jc w:val="both"/>
              <w:rPr>
                <w:rFonts w:ascii="Arial" w:hAnsi="Arial" w:cs="Arial"/>
                <w:i/>
                <w:color w:val="000000"/>
                <w:sz w:val="18"/>
                <w:szCs w:val="18"/>
              </w:rPr>
            </w:pPr>
            <w:r w:rsidRPr="00BF6AC3">
              <w:rPr>
                <w:rFonts w:ascii="Arial" w:hAnsi="Arial" w:cs="Arial"/>
                <w:i/>
                <w:color w:val="000000"/>
                <w:sz w:val="18"/>
                <w:szCs w:val="18"/>
              </w:rPr>
              <w:t>Head of HR</w:t>
            </w:r>
          </w:p>
        </w:tc>
      </w:tr>
      <w:tr w:rsidR="00DB1658" w:rsidRPr="00E55A62" w:rsidTr="00BF6AC3">
        <w:trPr>
          <w:cantSplit/>
          <w:jc w:val="center"/>
        </w:trPr>
        <w:tc>
          <w:tcPr>
            <w:tcW w:w="556" w:type="dxa"/>
          </w:tcPr>
          <w:p w:rsidR="00DB1658" w:rsidRPr="002273B2" w:rsidRDefault="00DB1658" w:rsidP="00BF6AC3">
            <w:pPr>
              <w:spacing w:before="60" w:after="60" w:line="271" w:lineRule="auto"/>
              <w:jc w:val="center"/>
              <w:rPr>
                <w:rFonts w:ascii="Arial" w:hAnsi="Arial" w:cs="Arial"/>
                <w:color w:val="000000"/>
                <w:sz w:val="18"/>
                <w:szCs w:val="18"/>
              </w:rPr>
            </w:pPr>
            <w:r w:rsidRPr="00E55A62">
              <w:rPr>
                <w:rFonts w:ascii="Arial" w:hAnsi="Arial" w:cs="Arial"/>
                <w:color w:val="000000"/>
                <w:sz w:val="18"/>
                <w:szCs w:val="18"/>
              </w:rPr>
              <w:t>5</w:t>
            </w:r>
          </w:p>
        </w:tc>
        <w:tc>
          <w:tcPr>
            <w:tcW w:w="1258" w:type="dxa"/>
          </w:tcPr>
          <w:p w:rsidR="00DB1658" w:rsidRPr="00CA2838" w:rsidRDefault="00DB1658" w:rsidP="00BF6AC3">
            <w:pPr>
              <w:spacing w:before="60" w:after="60" w:line="271" w:lineRule="auto"/>
              <w:jc w:val="center"/>
              <w:rPr>
                <w:rFonts w:ascii="Arial" w:hAnsi="Arial" w:cs="Arial"/>
                <w:color w:val="000000"/>
                <w:sz w:val="18"/>
                <w:szCs w:val="18"/>
              </w:rPr>
            </w:pPr>
            <w:r w:rsidRPr="00CA2838">
              <w:rPr>
                <w:rFonts w:ascii="Arial" w:hAnsi="Arial" w:cs="Arial"/>
                <w:color w:val="000000"/>
                <w:sz w:val="18"/>
                <w:szCs w:val="18"/>
              </w:rPr>
              <w:t>Compliance</w:t>
            </w:r>
          </w:p>
        </w:tc>
        <w:tc>
          <w:tcPr>
            <w:tcW w:w="3402" w:type="dxa"/>
          </w:tcPr>
          <w:p w:rsidR="00DB1658" w:rsidRPr="001F0645" w:rsidRDefault="00D070C8" w:rsidP="00BF6AC3">
            <w:pPr>
              <w:spacing w:before="60" w:after="60" w:line="271" w:lineRule="auto"/>
              <w:jc w:val="both"/>
              <w:rPr>
                <w:rFonts w:ascii="Arial" w:hAnsi="Arial" w:cs="Arial"/>
                <w:color w:val="000000"/>
                <w:sz w:val="18"/>
                <w:szCs w:val="18"/>
              </w:rPr>
            </w:pPr>
            <w:r w:rsidRPr="001F0645">
              <w:rPr>
                <w:rFonts w:ascii="Arial" w:hAnsi="Arial" w:cs="Arial"/>
                <w:color w:val="000000"/>
                <w:sz w:val="18"/>
                <w:szCs w:val="18"/>
              </w:rPr>
              <w:t>Not all cases who had met the 28 days absence trigger had been referred to the Force Medical Advisor. In addition f</w:t>
            </w:r>
            <w:r w:rsidR="00DB1658" w:rsidRPr="001F0645">
              <w:rPr>
                <w:rFonts w:ascii="Arial" w:hAnsi="Arial" w:cs="Arial"/>
                <w:color w:val="000000"/>
                <w:sz w:val="18"/>
                <w:szCs w:val="18"/>
              </w:rPr>
              <w:t xml:space="preserve">or </w:t>
            </w:r>
            <w:r w:rsidR="00F43B5A" w:rsidRPr="001F0645">
              <w:rPr>
                <w:rFonts w:ascii="Arial" w:hAnsi="Arial" w:cs="Arial"/>
                <w:color w:val="000000"/>
                <w:sz w:val="18"/>
                <w:szCs w:val="18"/>
              </w:rPr>
              <w:t xml:space="preserve">two </w:t>
            </w:r>
            <w:r w:rsidR="00DB1658" w:rsidRPr="001F0645">
              <w:rPr>
                <w:rFonts w:ascii="Arial" w:hAnsi="Arial" w:cs="Arial"/>
                <w:color w:val="000000"/>
                <w:sz w:val="18"/>
                <w:szCs w:val="18"/>
              </w:rPr>
              <w:t xml:space="preserve">police officers who had since returned to work </w:t>
            </w:r>
            <w:r w:rsidRPr="001F0645">
              <w:rPr>
                <w:rFonts w:ascii="Arial" w:hAnsi="Arial" w:cs="Arial"/>
                <w:color w:val="000000"/>
                <w:sz w:val="18"/>
                <w:szCs w:val="18"/>
              </w:rPr>
              <w:t>following long bouts of sickness it was found that they had not been referred to the Force Medical Advisor until sometime after they had returned</w:t>
            </w:r>
            <w:r w:rsidR="00DB1658" w:rsidRPr="001F0645">
              <w:rPr>
                <w:rFonts w:ascii="Arial" w:hAnsi="Arial" w:cs="Arial"/>
                <w:color w:val="000000"/>
                <w:sz w:val="18"/>
                <w:szCs w:val="18"/>
              </w:rPr>
              <w:t>.</w:t>
            </w:r>
            <w:r w:rsidRPr="001F0645">
              <w:rPr>
                <w:rFonts w:ascii="Arial" w:hAnsi="Arial" w:cs="Arial"/>
                <w:color w:val="000000"/>
                <w:sz w:val="18"/>
                <w:szCs w:val="18"/>
              </w:rPr>
              <w:t xml:space="preserve"> It was not possible to determine why they had not been referred whilst they were off sick.</w:t>
            </w:r>
          </w:p>
        </w:tc>
        <w:tc>
          <w:tcPr>
            <w:tcW w:w="3085" w:type="dxa"/>
          </w:tcPr>
          <w:p w:rsidR="00DB1658" w:rsidRPr="001F0645" w:rsidRDefault="00D070C8" w:rsidP="00BF6AC3">
            <w:pPr>
              <w:spacing w:before="60" w:after="60" w:line="271" w:lineRule="auto"/>
              <w:jc w:val="both"/>
              <w:rPr>
                <w:rFonts w:ascii="Arial" w:hAnsi="Arial" w:cs="Arial"/>
                <w:color w:val="000000"/>
                <w:sz w:val="18"/>
                <w:szCs w:val="18"/>
              </w:rPr>
            </w:pPr>
            <w:r w:rsidRPr="001F0645">
              <w:rPr>
                <w:rFonts w:ascii="Arial" w:hAnsi="Arial" w:cs="Arial"/>
                <w:color w:val="000000"/>
                <w:sz w:val="18"/>
                <w:szCs w:val="18"/>
              </w:rPr>
              <w:t>I</w:t>
            </w:r>
            <w:r w:rsidR="00DB1658" w:rsidRPr="001F0645">
              <w:rPr>
                <w:rFonts w:ascii="Arial" w:hAnsi="Arial" w:cs="Arial"/>
                <w:color w:val="000000"/>
                <w:sz w:val="18"/>
                <w:szCs w:val="18"/>
              </w:rPr>
              <w:t xml:space="preserve">t be ensured that cases of sickness absence in excess of </w:t>
            </w:r>
            <w:r w:rsidR="00341987" w:rsidRPr="001F0645">
              <w:rPr>
                <w:rFonts w:ascii="Arial" w:hAnsi="Arial" w:cs="Arial"/>
                <w:color w:val="000000"/>
                <w:sz w:val="18"/>
                <w:szCs w:val="18"/>
              </w:rPr>
              <w:t>28</w:t>
            </w:r>
            <w:r w:rsidR="00DB1658" w:rsidRPr="001F0645">
              <w:rPr>
                <w:rFonts w:ascii="Arial" w:hAnsi="Arial" w:cs="Arial"/>
                <w:color w:val="000000"/>
                <w:sz w:val="18"/>
                <w:szCs w:val="18"/>
              </w:rPr>
              <w:t xml:space="preserve"> days are referred to the Force Medical Advisor </w:t>
            </w:r>
            <w:r w:rsidR="00766496" w:rsidRPr="001F0645">
              <w:rPr>
                <w:rFonts w:ascii="Arial" w:hAnsi="Arial" w:cs="Arial"/>
                <w:color w:val="000000"/>
                <w:sz w:val="18"/>
                <w:szCs w:val="18"/>
              </w:rPr>
              <w:t xml:space="preserve">in a timely manner </w:t>
            </w:r>
            <w:r w:rsidR="00DB1658" w:rsidRPr="001F0645">
              <w:rPr>
                <w:rFonts w:ascii="Arial" w:hAnsi="Arial" w:cs="Arial"/>
                <w:color w:val="000000"/>
                <w:sz w:val="18"/>
                <w:szCs w:val="18"/>
              </w:rPr>
              <w:t xml:space="preserve">in accordance with procedures.  </w:t>
            </w:r>
          </w:p>
        </w:tc>
        <w:tc>
          <w:tcPr>
            <w:tcW w:w="850" w:type="dxa"/>
            <w:shd w:val="clear" w:color="auto" w:fill="E5730F"/>
          </w:tcPr>
          <w:p w:rsidR="00DB1658" w:rsidRPr="001F0645" w:rsidRDefault="00DB1658" w:rsidP="00BF6AC3">
            <w:pPr>
              <w:spacing w:before="60" w:after="60" w:line="271" w:lineRule="auto"/>
              <w:jc w:val="center"/>
              <w:rPr>
                <w:rFonts w:ascii="Arial" w:hAnsi="Arial" w:cs="Arial"/>
                <w:color w:val="FFFFFF"/>
                <w:sz w:val="18"/>
                <w:szCs w:val="18"/>
              </w:rPr>
            </w:pPr>
            <w:r w:rsidRPr="001F0645">
              <w:rPr>
                <w:rFonts w:ascii="Arial" w:hAnsi="Arial" w:cs="Arial"/>
                <w:color w:val="FFFFFF"/>
                <w:sz w:val="18"/>
                <w:szCs w:val="18"/>
              </w:rPr>
              <w:t>2</w:t>
            </w:r>
          </w:p>
        </w:tc>
        <w:tc>
          <w:tcPr>
            <w:tcW w:w="2976" w:type="dxa"/>
          </w:tcPr>
          <w:p w:rsidR="00DB1658" w:rsidRPr="00BF6AC3" w:rsidRDefault="00E55A62" w:rsidP="00BF6AC3">
            <w:pPr>
              <w:spacing w:before="60" w:after="60" w:line="271" w:lineRule="auto"/>
              <w:jc w:val="both"/>
              <w:rPr>
                <w:rFonts w:ascii="Arial" w:hAnsi="Arial" w:cs="Arial"/>
                <w:i/>
                <w:color w:val="000000"/>
                <w:sz w:val="18"/>
                <w:szCs w:val="18"/>
              </w:rPr>
            </w:pPr>
            <w:r w:rsidRPr="00BF6AC3">
              <w:rPr>
                <w:rFonts w:ascii="Arial" w:hAnsi="Arial" w:cs="Arial"/>
                <w:i/>
                <w:noProof/>
                <w:sz w:val="18"/>
                <w:szCs w:val="18"/>
              </w:rPr>
              <w:t>Substantial work is being undertaken to rescope and redefine the way that HR service delivery meets the needs of the organisation.  A business case is being develope</w:t>
            </w:r>
            <w:r w:rsidR="002273B2" w:rsidRPr="00BF6AC3">
              <w:rPr>
                <w:rFonts w:ascii="Arial" w:hAnsi="Arial" w:cs="Arial"/>
                <w:i/>
                <w:noProof/>
                <w:sz w:val="18"/>
                <w:szCs w:val="18"/>
              </w:rPr>
              <w:t>d which will be presented at Dec</w:t>
            </w:r>
            <w:r w:rsidRPr="00BF6AC3">
              <w:rPr>
                <w:rFonts w:ascii="Arial" w:hAnsi="Arial" w:cs="Arial"/>
                <w:i/>
                <w:noProof/>
                <w:sz w:val="18"/>
                <w:szCs w:val="18"/>
              </w:rPr>
              <w:t>ember</w:t>
            </w:r>
            <w:r w:rsidR="002273B2" w:rsidRPr="00BF6AC3">
              <w:rPr>
                <w:rFonts w:ascii="Arial" w:hAnsi="Arial" w:cs="Arial"/>
                <w:i/>
                <w:noProof/>
                <w:sz w:val="18"/>
                <w:szCs w:val="18"/>
              </w:rPr>
              <w:t>’</w:t>
            </w:r>
            <w:r w:rsidRPr="00BF6AC3">
              <w:rPr>
                <w:rFonts w:ascii="Arial" w:hAnsi="Arial" w:cs="Arial"/>
                <w:i/>
                <w:noProof/>
                <w:sz w:val="18"/>
                <w:szCs w:val="18"/>
              </w:rPr>
              <w:t>s Management Board to describe the growth and investment required to deliver enhanced levels of service to our people.  If the business case is approved, the way that we manage all aspects of attendance will change radically, and responsibility for complience will sit entirely with HR</w:t>
            </w:r>
            <w:r w:rsidR="00BF6AC3">
              <w:rPr>
                <w:rFonts w:ascii="Arial" w:hAnsi="Arial" w:cs="Arial"/>
                <w:i/>
                <w:noProof/>
                <w:sz w:val="18"/>
                <w:szCs w:val="18"/>
              </w:rPr>
              <w:t>.</w:t>
            </w:r>
          </w:p>
        </w:tc>
        <w:tc>
          <w:tcPr>
            <w:tcW w:w="1740" w:type="dxa"/>
          </w:tcPr>
          <w:p w:rsidR="00DB1658" w:rsidRPr="002273B2" w:rsidRDefault="00897F00" w:rsidP="00BF6AC3">
            <w:pPr>
              <w:spacing w:before="60" w:after="60" w:line="271" w:lineRule="auto"/>
              <w:jc w:val="center"/>
              <w:rPr>
                <w:rFonts w:ascii="Arial" w:hAnsi="Arial" w:cs="Arial"/>
                <w:i/>
                <w:color w:val="000000"/>
                <w:sz w:val="18"/>
                <w:szCs w:val="18"/>
              </w:rPr>
            </w:pPr>
            <w:r w:rsidRPr="002273B2">
              <w:rPr>
                <w:rFonts w:ascii="Arial" w:hAnsi="Arial" w:cs="Arial"/>
                <w:i/>
                <w:color w:val="000000"/>
                <w:sz w:val="18"/>
                <w:szCs w:val="18"/>
              </w:rPr>
              <w:t>31/03/18</w:t>
            </w:r>
          </w:p>
        </w:tc>
        <w:tc>
          <w:tcPr>
            <w:tcW w:w="1213" w:type="dxa"/>
          </w:tcPr>
          <w:p w:rsidR="00DB1658" w:rsidRPr="00CA2838" w:rsidRDefault="00897F00" w:rsidP="00BF6AC3">
            <w:pPr>
              <w:spacing w:before="60" w:after="60" w:line="271" w:lineRule="auto"/>
              <w:jc w:val="both"/>
              <w:rPr>
                <w:rFonts w:ascii="Arial" w:hAnsi="Arial" w:cs="Arial"/>
                <w:i/>
                <w:color w:val="000000"/>
                <w:sz w:val="18"/>
                <w:szCs w:val="18"/>
              </w:rPr>
            </w:pPr>
            <w:r w:rsidRPr="00CA2838">
              <w:rPr>
                <w:rFonts w:ascii="Arial" w:hAnsi="Arial" w:cs="Arial"/>
                <w:i/>
                <w:color w:val="000000"/>
                <w:sz w:val="18"/>
                <w:szCs w:val="18"/>
              </w:rPr>
              <w:t>Head of HR</w:t>
            </w:r>
          </w:p>
        </w:tc>
      </w:tr>
      <w:tr w:rsidR="00DB1658" w:rsidRPr="00DB1658" w:rsidTr="00BF6AC3">
        <w:trPr>
          <w:jc w:val="center"/>
        </w:trPr>
        <w:tc>
          <w:tcPr>
            <w:tcW w:w="556" w:type="dxa"/>
          </w:tcPr>
          <w:p w:rsidR="00DB1658" w:rsidRPr="00DB1658" w:rsidRDefault="00DB1658" w:rsidP="00BF6AC3">
            <w:pPr>
              <w:spacing w:before="60" w:after="60" w:line="271" w:lineRule="auto"/>
              <w:jc w:val="center"/>
              <w:rPr>
                <w:rFonts w:ascii="Arial" w:hAnsi="Arial" w:cs="Arial"/>
                <w:color w:val="000000"/>
                <w:sz w:val="18"/>
              </w:rPr>
            </w:pPr>
            <w:r w:rsidRPr="00DB1658">
              <w:rPr>
                <w:rFonts w:ascii="Arial" w:hAnsi="Arial" w:cs="Arial"/>
                <w:color w:val="000000"/>
                <w:sz w:val="18"/>
              </w:rPr>
              <w:t>3</w:t>
            </w:r>
          </w:p>
        </w:tc>
        <w:tc>
          <w:tcPr>
            <w:tcW w:w="1258" w:type="dxa"/>
          </w:tcPr>
          <w:p w:rsidR="00DB1658" w:rsidRPr="00DB1658" w:rsidRDefault="00DB1658" w:rsidP="00BF6AC3">
            <w:pPr>
              <w:spacing w:before="60" w:after="60" w:line="271" w:lineRule="auto"/>
              <w:jc w:val="center"/>
              <w:rPr>
                <w:rFonts w:ascii="Arial" w:hAnsi="Arial" w:cs="Arial"/>
                <w:color w:val="000000"/>
                <w:sz w:val="18"/>
              </w:rPr>
            </w:pPr>
            <w:r w:rsidRPr="00DB1658">
              <w:rPr>
                <w:rFonts w:ascii="Arial" w:hAnsi="Arial" w:cs="Arial"/>
                <w:color w:val="000000"/>
                <w:sz w:val="18"/>
              </w:rPr>
              <w:t>Compliance</w:t>
            </w:r>
          </w:p>
        </w:tc>
        <w:tc>
          <w:tcPr>
            <w:tcW w:w="3402" w:type="dxa"/>
          </w:tcPr>
          <w:p w:rsidR="00DB1658" w:rsidRPr="00DB1658" w:rsidRDefault="00766496" w:rsidP="00BF6AC3">
            <w:pPr>
              <w:spacing w:before="60" w:after="60" w:line="271" w:lineRule="auto"/>
              <w:jc w:val="both"/>
              <w:rPr>
                <w:rFonts w:ascii="Arial" w:hAnsi="Arial" w:cs="Arial"/>
                <w:color w:val="000000"/>
                <w:sz w:val="18"/>
              </w:rPr>
            </w:pPr>
            <w:r>
              <w:rPr>
                <w:rFonts w:ascii="Arial" w:hAnsi="Arial" w:cs="Arial"/>
                <w:color w:val="000000"/>
                <w:sz w:val="18"/>
              </w:rPr>
              <w:t>F</w:t>
            </w:r>
            <w:r w:rsidR="00DB1658" w:rsidRPr="00DB1658">
              <w:rPr>
                <w:rFonts w:ascii="Arial" w:hAnsi="Arial" w:cs="Arial"/>
                <w:color w:val="000000"/>
                <w:sz w:val="18"/>
              </w:rPr>
              <w:t xml:space="preserve">or </w:t>
            </w:r>
            <w:r w:rsidR="00F43B5A">
              <w:rPr>
                <w:rFonts w:ascii="Arial" w:hAnsi="Arial" w:cs="Arial"/>
                <w:color w:val="000000"/>
                <w:sz w:val="18"/>
              </w:rPr>
              <w:t>one</w:t>
            </w:r>
            <w:r w:rsidR="00F43B5A" w:rsidRPr="00DB1658">
              <w:rPr>
                <w:rFonts w:ascii="Arial" w:hAnsi="Arial" w:cs="Arial"/>
                <w:color w:val="000000"/>
                <w:sz w:val="18"/>
              </w:rPr>
              <w:t xml:space="preserve"> </w:t>
            </w:r>
            <w:r w:rsidR="00DB1658" w:rsidRPr="00DB1658">
              <w:rPr>
                <w:rFonts w:ascii="Arial" w:hAnsi="Arial" w:cs="Arial"/>
                <w:color w:val="000000"/>
                <w:sz w:val="18"/>
              </w:rPr>
              <w:t>staff member it was noted that their Return to Work Interview was recorded as having taken place on 22nd November 2016. However, this date is also recorded as the staff member's last day of absence which means either the date they returned to work or the date recorded for the Return Work Interview has been incorrectly input.</w:t>
            </w:r>
          </w:p>
        </w:tc>
        <w:tc>
          <w:tcPr>
            <w:tcW w:w="3085" w:type="dxa"/>
          </w:tcPr>
          <w:p w:rsidR="00DB1658" w:rsidRPr="00DB1658" w:rsidRDefault="00DB1658" w:rsidP="00BF6AC3">
            <w:pPr>
              <w:spacing w:before="60" w:after="60" w:line="271" w:lineRule="auto"/>
              <w:jc w:val="both"/>
              <w:rPr>
                <w:rFonts w:ascii="Arial" w:hAnsi="Arial" w:cs="Arial"/>
                <w:color w:val="000000"/>
                <w:sz w:val="18"/>
              </w:rPr>
            </w:pPr>
            <w:r w:rsidRPr="00DB1658">
              <w:rPr>
                <w:rFonts w:ascii="Arial" w:hAnsi="Arial" w:cs="Arial"/>
                <w:color w:val="000000"/>
                <w:sz w:val="18"/>
              </w:rPr>
              <w:t>Line managers be reminded of the importance of inputting the correct date for each stage of the sickness absence management process.</w:t>
            </w:r>
          </w:p>
        </w:tc>
        <w:tc>
          <w:tcPr>
            <w:tcW w:w="850" w:type="dxa"/>
            <w:tcBorders>
              <w:bottom w:val="single" w:sz="12" w:space="0" w:color="BFBFBF"/>
            </w:tcBorders>
            <w:shd w:val="clear" w:color="auto" w:fill="FFCC00"/>
          </w:tcPr>
          <w:p w:rsidR="00DB1658" w:rsidRPr="00DB1658" w:rsidRDefault="00DB1658" w:rsidP="00BF6AC3">
            <w:pPr>
              <w:spacing w:before="60" w:after="60" w:line="271" w:lineRule="auto"/>
              <w:jc w:val="center"/>
              <w:rPr>
                <w:rFonts w:ascii="Arial" w:hAnsi="Arial" w:cs="Arial"/>
                <w:color w:val="FFFFFF"/>
                <w:sz w:val="18"/>
              </w:rPr>
            </w:pPr>
            <w:r w:rsidRPr="00DB1658">
              <w:rPr>
                <w:rFonts w:ascii="Arial" w:hAnsi="Arial" w:cs="Arial"/>
                <w:color w:val="FFFFFF"/>
                <w:sz w:val="18"/>
              </w:rPr>
              <w:t>3</w:t>
            </w:r>
          </w:p>
        </w:tc>
        <w:tc>
          <w:tcPr>
            <w:tcW w:w="2976" w:type="dxa"/>
          </w:tcPr>
          <w:p w:rsidR="00DB1658" w:rsidRPr="00BF6AC3" w:rsidRDefault="00E55A62" w:rsidP="00BF6AC3">
            <w:pPr>
              <w:spacing w:before="60" w:after="60" w:line="271" w:lineRule="auto"/>
              <w:rPr>
                <w:rFonts w:ascii="Arial" w:hAnsi="Arial" w:cs="Arial"/>
                <w:i/>
                <w:color w:val="000000"/>
                <w:sz w:val="18"/>
              </w:rPr>
            </w:pPr>
            <w:r w:rsidRPr="00BF6AC3">
              <w:rPr>
                <w:rFonts w:ascii="Arial" w:hAnsi="Arial" w:cs="Arial"/>
                <w:i/>
                <w:color w:val="000000"/>
                <w:sz w:val="18"/>
              </w:rPr>
              <w:t>Ongoing.  Managers guidance is sent with the weekly sick report, and also reported int</w:t>
            </w:r>
            <w:r w:rsidR="00BF6AC3">
              <w:rPr>
                <w:rFonts w:ascii="Arial" w:hAnsi="Arial" w:cs="Arial"/>
                <w:i/>
                <w:color w:val="000000"/>
                <w:sz w:val="18"/>
              </w:rPr>
              <w:t>o</w:t>
            </w:r>
            <w:r w:rsidRPr="00BF6AC3">
              <w:rPr>
                <w:rFonts w:ascii="Arial" w:hAnsi="Arial" w:cs="Arial"/>
                <w:i/>
                <w:color w:val="000000"/>
                <w:sz w:val="18"/>
              </w:rPr>
              <w:t xml:space="preserve"> TPG</w:t>
            </w:r>
          </w:p>
        </w:tc>
        <w:tc>
          <w:tcPr>
            <w:tcW w:w="1740" w:type="dxa"/>
          </w:tcPr>
          <w:p w:rsidR="00DB1658" w:rsidRPr="00DB1658" w:rsidRDefault="00897F00" w:rsidP="00BF6AC3">
            <w:pPr>
              <w:spacing w:before="60" w:after="60" w:line="271" w:lineRule="auto"/>
              <w:jc w:val="center"/>
              <w:rPr>
                <w:rFonts w:ascii="Arial" w:hAnsi="Arial" w:cs="Arial"/>
                <w:i/>
                <w:color w:val="000000"/>
                <w:sz w:val="18"/>
              </w:rPr>
            </w:pPr>
            <w:r>
              <w:rPr>
                <w:rFonts w:ascii="Arial" w:hAnsi="Arial" w:cs="Arial"/>
                <w:i/>
                <w:color w:val="000000"/>
                <w:sz w:val="18"/>
              </w:rPr>
              <w:t>30/11/17</w:t>
            </w:r>
          </w:p>
        </w:tc>
        <w:tc>
          <w:tcPr>
            <w:tcW w:w="1213" w:type="dxa"/>
          </w:tcPr>
          <w:p w:rsidR="00DB1658" w:rsidRPr="00DB1658" w:rsidRDefault="00897F00" w:rsidP="00BF6AC3">
            <w:pPr>
              <w:spacing w:before="60" w:after="60" w:line="271" w:lineRule="auto"/>
              <w:jc w:val="both"/>
              <w:rPr>
                <w:rFonts w:ascii="Arial" w:hAnsi="Arial" w:cs="Arial"/>
                <w:i/>
                <w:color w:val="000000"/>
                <w:sz w:val="18"/>
              </w:rPr>
            </w:pPr>
            <w:r>
              <w:rPr>
                <w:rFonts w:ascii="Arial" w:hAnsi="Arial" w:cs="Arial"/>
                <w:i/>
                <w:color w:val="000000"/>
                <w:sz w:val="18"/>
              </w:rPr>
              <w:t>Strategic HR Advisors</w:t>
            </w:r>
          </w:p>
        </w:tc>
      </w:tr>
    </w:tbl>
    <w:p w:rsidR="00DB1658" w:rsidRDefault="00DB1658" w:rsidP="00DB1658">
      <w:pPr>
        <w:spacing w:after="200"/>
        <w:rPr>
          <w:b/>
        </w:rPr>
      </w:pPr>
    </w:p>
    <w:p w:rsidR="00DB1658" w:rsidRDefault="00DB1658" w:rsidP="00DB1658">
      <w:pPr>
        <w:spacing w:after="200"/>
        <w:rPr>
          <w:b/>
        </w:rPr>
        <w:sectPr w:rsidR="00DB1658" w:rsidSect="008007BF">
          <w:headerReference w:type="default" r:id="rId16"/>
          <w:footerReference w:type="default" r:id="rId17"/>
          <w:pgSz w:w="16838" w:h="11906" w:orient="landscape"/>
          <w:pgMar w:top="850" w:right="850" w:bottom="850" w:left="850" w:header="708" w:footer="483" w:gutter="0"/>
          <w:cols w:space="708"/>
          <w:docGrid w:linePitch="360"/>
        </w:sectPr>
      </w:pPr>
    </w:p>
    <w:tbl>
      <w:tblPr>
        <w:tblW w:w="15194" w:type="dxa"/>
        <w:tblBorders>
          <w:top w:val="single" w:sz="24" w:space="0" w:color="FFFFFF"/>
          <w:left w:val="single" w:sz="24" w:space="0" w:color="FFFFFF"/>
          <w:bottom w:val="single" w:sz="24" w:space="0" w:color="DC0D15"/>
          <w:right w:val="single" w:sz="24" w:space="0" w:color="FFFFFF"/>
        </w:tblBorders>
        <w:shd w:val="clear" w:color="auto" w:fill="FFFFFF"/>
        <w:tblLayout w:type="fixed"/>
        <w:tblCellMar>
          <w:top w:w="60" w:type="dxa"/>
          <w:left w:w="0" w:type="dxa"/>
          <w:right w:w="120" w:type="dxa"/>
        </w:tblCellMar>
        <w:tblLook w:val="0000" w:firstRow="0" w:lastRow="0" w:firstColumn="0" w:lastColumn="0" w:noHBand="0" w:noVBand="0"/>
      </w:tblPr>
      <w:tblGrid>
        <w:gridCol w:w="15194"/>
      </w:tblGrid>
      <w:tr w:rsidR="00DB1658" w:rsidTr="00DB1658">
        <w:trPr>
          <w:trHeight w:hRule="exact" w:val="624"/>
        </w:trPr>
        <w:tc>
          <w:tcPr>
            <w:tcW w:w="15194" w:type="dxa"/>
            <w:shd w:val="clear" w:color="auto" w:fill="FFFFFF"/>
            <w:tcMar>
              <w:bottom w:w="20" w:type="dxa"/>
            </w:tcMar>
          </w:tcPr>
          <w:p w:rsidR="00DB1658" w:rsidRPr="00DB1658" w:rsidRDefault="00DB1658" w:rsidP="00DB1658">
            <w:pPr>
              <w:spacing w:before="120" w:after="120"/>
              <w:rPr>
                <w:rFonts w:ascii="Arial" w:hAnsi="Arial" w:cs="Arial"/>
                <w:b/>
                <w:color w:val="163D82"/>
                <w:sz w:val="32"/>
              </w:rPr>
            </w:pPr>
            <w:r>
              <w:rPr>
                <w:rFonts w:ascii="Arial" w:hAnsi="Arial" w:cs="Arial"/>
                <w:b/>
                <w:color w:val="163D82"/>
                <w:sz w:val="32"/>
              </w:rPr>
              <w:t>Operational Effectiveness Matters</w:t>
            </w:r>
          </w:p>
        </w:tc>
      </w:tr>
    </w:tbl>
    <w:p w:rsidR="00DB1658" w:rsidRPr="008007BF" w:rsidRDefault="00DB1658" w:rsidP="00DB1658">
      <w:pPr>
        <w:spacing w:after="200"/>
        <w:rPr>
          <w:b/>
          <w:sz w:val="8"/>
          <w:szCs w:val="8"/>
        </w:rPr>
      </w:pPr>
    </w:p>
    <w:tbl>
      <w:tblPr>
        <w:tblW w:w="15195" w:type="dxa"/>
        <w:jc w:val="center"/>
        <w:tblBorders>
          <w:top w:val="single" w:sz="12" w:space="0" w:color="BFBFBF"/>
          <w:left w:val="single" w:sz="12" w:space="0" w:color="BFBFBF"/>
          <w:bottom w:val="single" w:sz="12" w:space="0" w:color="BFBFBF"/>
          <w:right w:val="single" w:sz="12" w:space="0" w:color="BFBFBF"/>
          <w:insideH w:val="single" w:sz="12" w:space="0" w:color="BFBFBF"/>
          <w:insideV w:val="single" w:sz="12" w:space="0" w:color="BFBFBF"/>
        </w:tblBorders>
        <w:shd w:val="clear" w:color="auto" w:fill="D9D9D9"/>
        <w:tblLayout w:type="fixed"/>
        <w:tblCellMar>
          <w:top w:w="120" w:type="dxa"/>
          <w:left w:w="60" w:type="dxa"/>
          <w:bottom w:w="120" w:type="dxa"/>
          <w:right w:w="60" w:type="dxa"/>
        </w:tblCellMar>
        <w:tblLook w:val="0000" w:firstRow="0" w:lastRow="0" w:firstColumn="0" w:lastColumn="0" w:noHBand="0" w:noVBand="0"/>
      </w:tblPr>
      <w:tblGrid>
        <w:gridCol w:w="964"/>
        <w:gridCol w:w="1531"/>
        <w:gridCol w:w="6350"/>
        <w:gridCol w:w="6350"/>
      </w:tblGrid>
      <w:tr w:rsidR="00DB1658" w:rsidRPr="00DB1658" w:rsidTr="00DB1658">
        <w:trPr>
          <w:cantSplit/>
          <w:tblHeader/>
          <w:jc w:val="center"/>
        </w:trPr>
        <w:tc>
          <w:tcPr>
            <w:tcW w:w="964" w:type="dxa"/>
            <w:shd w:val="clear" w:color="auto" w:fill="D9D9D9"/>
          </w:tcPr>
          <w:p w:rsidR="00DB1658" w:rsidRPr="00BF6AC3" w:rsidRDefault="00DB1658" w:rsidP="00DB1658">
            <w:pPr>
              <w:spacing w:before="60" w:after="60"/>
              <w:jc w:val="center"/>
              <w:rPr>
                <w:rFonts w:ascii="Arial" w:hAnsi="Arial" w:cs="Arial"/>
                <w:b/>
                <w:color w:val="163D82"/>
                <w:sz w:val="16"/>
                <w:szCs w:val="16"/>
              </w:rPr>
            </w:pPr>
            <w:bookmarkStart w:id="3" w:name="section4"/>
            <w:bookmarkEnd w:id="3"/>
            <w:r w:rsidRPr="00BF6AC3">
              <w:rPr>
                <w:rFonts w:ascii="Arial" w:hAnsi="Arial" w:cs="Arial"/>
                <w:b/>
                <w:color w:val="163D82"/>
                <w:sz w:val="16"/>
                <w:szCs w:val="16"/>
              </w:rPr>
              <w:t>Ref</w:t>
            </w:r>
          </w:p>
        </w:tc>
        <w:tc>
          <w:tcPr>
            <w:tcW w:w="1531" w:type="dxa"/>
            <w:shd w:val="clear" w:color="auto" w:fill="D9D9D9"/>
          </w:tcPr>
          <w:p w:rsidR="00DB1658" w:rsidRPr="00BF6AC3" w:rsidRDefault="00DB1658" w:rsidP="00DB1658">
            <w:pPr>
              <w:spacing w:before="60" w:after="60"/>
              <w:jc w:val="center"/>
              <w:rPr>
                <w:rFonts w:ascii="Arial" w:hAnsi="Arial" w:cs="Arial"/>
                <w:b/>
                <w:color w:val="163D82"/>
                <w:sz w:val="16"/>
                <w:szCs w:val="16"/>
              </w:rPr>
            </w:pPr>
            <w:r w:rsidRPr="00BF6AC3">
              <w:rPr>
                <w:rFonts w:ascii="Arial" w:hAnsi="Arial" w:cs="Arial"/>
                <w:b/>
                <w:color w:val="163D82"/>
                <w:sz w:val="16"/>
                <w:szCs w:val="16"/>
              </w:rPr>
              <w:t>Risk Area</w:t>
            </w:r>
          </w:p>
        </w:tc>
        <w:tc>
          <w:tcPr>
            <w:tcW w:w="6350" w:type="dxa"/>
            <w:shd w:val="clear" w:color="auto" w:fill="D9D9D9"/>
          </w:tcPr>
          <w:p w:rsidR="00DB1658" w:rsidRPr="00BF6AC3" w:rsidRDefault="00DB1658" w:rsidP="00DB1658">
            <w:pPr>
              <w:spacing w:before="60" w:after="60"/>
              <w:jc w:val="center"/>
              <w:rPr>
                <w:rFonts w:ascii="Arial" w:hAnsi="Arial" w:cs="Arial"/>
                <w:b/>
                <w:color w:val="163D82"/>
                <w:sz w:val="16"/>
                <w:szCs w:val="16"/>
              </w:rPr>
            </w:pPr>
            <w:r w:rsidRPr="00BF6AC3">
              <w:rPr>
                <w:rFonts w:ascii="Arial" w:hAnsi="Arial" w:cs="Arial"/>
                <w:b/>
                <w:color w:val="163D82"/>
                <w:sz w:val="16"/>
                <w:szCs w:val="16"/>
              </w:rPr>
              <w:t>Item</w:t>
            </w:r>
          </w:p>
        </w:tc>
        <w:tc>
          <w:tcPr>
            <w:tcW w:w="6350" w:type="dxa"/>
            <w:shd w:val="clear" w:color="auto" w:fill="D9D9D9"/>
          </w:tcPr>
          <w:p w:rsidR="00DB1658" w:rsidRPr="00BF6AC3" w:rsidRDefault="00DB1658" w:rsidP="00DB1658">
            <w:pPr>
              <w:spacing w:before="60" w:after="60"/>
              <w:jc w:val="center"/>
              <w:rPr>
                <w:rFonts w:ascii="Arial" w:hAnsi="Arial" w:cs="Arial"/>
                <w:b/>
                <w:color w:val="163D82"/>
                <w:sz w:val="16"/>
                <w:szCs w:val="16"/>
              </w:rPr>
            </w:pPr>
            <w:r w:rsidRPr="00BF6AC3">
              <w:rPr>
                <w:rFonts w:ascii="Arial" w:hAnsi="Arial" w:cs="Arial"/>
                <w:b/>
                <w:color w:val="163D82"/>
                <w:sz w:val="16"/>
                <w:szCs w:val="16"/>
              </w:rPr>
              <w:t>Management</w:t>
            </w:r>
          </w:p>
          <w:p w:rsidR="00DB1658" w:rsidRPr="00BF6AC3" w:rsidRDefault="00DB1658" w:rsidP="00DB1658">
            <w:pPr>
              <w:spacing w:before="60" w:after="60"/>
              <w:jc w:val="center"/>
              <w:rPr>
                <w:rFonts w:ascii="Arial" w:hAnsi="Arial" w:cs="Arial"/>
                <w:b/>
                <w:color w:val="163D82"/>
                <w:sz w:val="16"/>
                <w:szCs w:val="16"/>
              </w:rPr>
            </w:pPr>
            <w:r w:rsidRPr="00BF6AC3">
              <w:rPr>
                <w:rFonts w:ascii="Arial" w:hAnsi="Arial" w:cs="Arial"/>
                <w:b/>
                <w:color w:val="163D82"/>
                <w:sz w:val="16"/>
                <w:szCs w:val="16"/>
              </w:rPr>
              <w:t>Comments</w:t>
            </w:r>
          </w:p>
        </w:tc>
      </w:tr>
      <w:tr w:rsidR="00766496" w:rsidRPr="00DB1658" w:rsidTr="00766496">
        <w:trPr>
          <w:cantSplit/>
          <w:tblHeader/>
          <w:jc w:val="center"/>
        </w:trPr>
        <w:tc>
          <w:tcPr>
            <w:tcW w:w="15195" w:type="dxa"/>
            <w:gridSpan w:val="4"/>
            <w:shd w:val="clear" w:color="auto" w:fill="auto"/>
          </w:tcPr>
          <w:p w:rsidR="00766496" w:rsidRPr="00766496" w:rsidRDefault="00766496" w:rsidP="00DC6343">
            <w:pPr>
              <w:spacing w:before="60" w:after="60"/>
              <w:jc w:val="both"/>
              <w:rPr>
                <w:rFonts w:ascii="Arial" w:hAnsi="Arial" w:cs="Arial"/>
                <w:color w:val="163D82"/>
                <w:sz w:val="18"/>
              </w:rPr>
            </w:pPr>
            <w:r w:rsidRPr="00DC6343">
              <w:rPr>
                <w:rFonts w:ascii="Arial" w:hAnsi="Arial" w:cs="Arial"/>
                <w:color w:val="000000"/>
                <w:sz w:val="18"/>
              </w:rPr>
              <w:t>No operat</w:t>
            </w:r>
            <w:r w:rsidR="008007BF">
              <w:rPr>
                <w:rFonts w:ascii="Arial" w:hAnsi="Arial" w:cs="Arial"/>
                <w:color w:val="000000"/>
                <w:sz w:val="18"/>
              </w:rPr>
              <w:t>ional effectiveness matters have been</w:t>
            </w:r>
            <w:r w:rsidRPr="00DC6343">
              <w:rPr>
                <w:rFonts w:ascii="Arial" w:hAnsi="Arial" w:cs="Arial"/>
                <w:color w:val="000000"/>
                <w:sz w:val="18"/>
              </w:rPr>
              <w:t xml:space="preserve"> identified.</w:t>
            </w:r>
          </w:p>
        </w:tc>
      </w:tr>
    </w:tbl>
    <w:p w:rsidR="00DB1658" w:rsidRDefault="00DB1658" w:rsidP="00DB1658">
      <w:pPr>
        <w:spacing w:after="200"/>
        <w:rPr>
          <w:b/>
        </w:rPr>
      </w:pPr>
    </w:p>
    <w:p w:rsidR="00DB1658" w:rsidRDefault="00DB1658" w:rsidP="00DB1658">
      <w:pPr>
        <w:spacing w:after="200"/>
        <w:rPr>
          <w:b/>
        </w:rPr>
        <w:sectPr w:rsidR="00DB1658" w:rsidSect="00DB1658">
          <w:headerReference w:type="default" r:id="rId18"/>
          <w:footerReference w:type="default" r:id="rId19"/>
          <w:pgSz w:w="16838" w:h="11906" w:orient="landscape"/>
          <w:pgMar w:top="850" w:right="850" w:bottom="850" w:left="850" w:header="708" w:footer="708" w:gutter="0"/>
          <w:cols w:space="708"/>
          <w:docGrid w:linePitch="360"/>
        </w:sectPr>
      </w:pPr>
    </w:p>
    <w:tbl>
      <w:tblPr>
        <w:tblW w:w="15194" w:type="dxa"/>
        <w:tblBorders>
          <w:top w:val="single" w:sz="24" w:space="0" w:color="FFFFFF"/>
          <w:left w:val="single" w:sz="24" w:space="0" w:color="FFFFFF"/>
          <w:bottom w:val="single" w:sz="24" w:space="0" w:color="DC0D15"/>
          <w:right w:val="single" w:sz="24" w:space="0" w:color="FFFFFF"/>
        </w:tblBorders>
        <w:shd w:val="clear" w:color="auto" w:fill="FFFFFF"/>
        <w:tblLayout w:type="fixed"/>
        <w:tblCellMar>
          <w:top w:w="60" w:type="dxa"/>
          <w:left w:w="0" w:type="dxa"/>
          <w:right w:w="120" w:type="dxa"/>
        </w:tblCellMar>
        <w:tblLook w:val="0000" w:firstRow="0" w:lastRow="0" w:firstColumn="0" w:lastColumn="0" w:noHBand="0" w:noVBand="0"/>
      </w:tblPr>
      <w:tblGrid>
        <w:gridCol w:w="15194"/>
      </w:tblGrid>
      <w:tr w:rsidR="00DB1658" w:rsidTr="00DB1658">
        <w:trPr>
          <w:trHeight w:hRule="exact" w:val="624"/>
        </w:trPr>
        <w:tc>
          <w:tcPr>
            <w:tcW w:w="15194" w:type="dxa"/>
            <w:shd w:val="clear" w:color="auto" w:fill="FFFFFF"/>
            <w:tcMar>
              <w:bottom w:w="20" w:type="dxa"/>
            </w:tcMar>
          </w:tcPr>
          <w:p w:rsidR="00DB1658" w:rsidRPr="00DB1658" w:rsidRDefault="00DB1658" w:rsidP="00DB1658">
            <w:pPr>
              <w:spacing w:before="120" w:after="120"/>
              <w:rPr>
                <w:rFonts w:ascii="Arial" w:hAnsi="Arial" w:cs="Arial"/>
                <w:b/>
                <w:color w:val="163D82"/>
                <w:sz w:val="32"/>
              </w:rPr>
            </w:pPr>
            <w:r>
              <w:rPr>
                <w:rFonts w:ascii="Arial" w:hAnsi="Arial" w:cs="Arial"/>
                <w:b/>
                <w:color w:val="163D82"/>
                <w:sz w:val="32"/>
              </w:rPr>
              <w:t>Detailed Findings</w:t>
            </w:r>
          </w:p>
        </w:tc>
      </w:tr>
    </w:tbl>
    <w:p w:rsidR="00DB1658" w:rsidRPr="008007BF" w:rsidRDefault="00DB1658" w:rsidP="00DB1658">
      <w:pPr>
        <w:spacing w:after="200"/>
        <w:jc w:val="center"/>
        <w:rPr>
          <w:b/>
          <w:sz w:val="8"/>
          <w:szCs w:val="8"/>
        </w:rPr>
      </w:pPr>
    </w:p>
    <w:p w:rsidR="00DB1658" w:rsidRDefault="00DB1658" w:rsidP="00DB1658">
      <w:pPr>
        <w:spacing w:before="200" w:after="120" w:line="271" w:lineRule="auto"/>
        <w:rPr>
          <w:rFonts w:ascii="Arial" w:hAnsi="Arial" w:cs="Arial"/>
          <w:b/>
          <w:color w:val="DC0D15"/>
          <w:sz w:val="20"/>
        </w:rPr>
      </w:pPr>
      <w:bookmarkStart w:id="4" w:name="section5"/>
      <w:bookmarkEnd w:id="4"/>
      <w:r w:rsidRPr="00DB1658">
        <w:rPr>
          <w:rFonts w:ascii="Arial" w:hAnsi="Arial" w:cs="Arial"/>
          <w:b/>
          <w:color w:val="DC0D15"/>
          <w:sz w:val="20"/>
        </w:rPr>
        <w:t>INTRODUCT</w:t>
      </w:r>
      <w:r w:rsidRPr="00A972E1">
        <w:rPr>
          <w:rFonts w:ascii="Arial" w:hAnsi="Arial" w:cs="Arial"/>
          <w:b/>
          <w:color w:val="DC0D15"/>
          <w:sz w:val="20"/>
        </w:rPr>
        <w:t>IO</w:t>
      </w:r>
      <w:r w:rsidRPr="00DB1658">
        <w:rPr>
          <w:rFonts w:ascii="Arial" w:hAnsi="Arial" w:cs="Arial"/>
          <w:b/>
          <w:color w:val="DC0D15"/>
          <w:sz w:val="20"/>
        </w:rPr>
        <w:t>N</w:t>
      </w:r>
    </w:p>
    <w:p w:rsidR="00DB1658" w:rsidRDefault="00DB1658" w:rsidP="008007BF">
      <w:pPr>
        <w:pStyle w:val="ListParagraph"/>
        <w:numPr>
          <w:ilvl w:val="0"/>
          <w:numId w:val="1"/>
        </w:numPr>
        <w:spacing w:before="120" w:after="120" w:line="271" w:lineRule="auto"/>
        <w:jc w:val="both"/>
        <w:rPr>
          <w:rFonts w:ascii="Arial" w:hAnsi="Arial" w:cs="Arial"/>
          <w:color w:val="000000"/>
          <w:sz w:val="20"/>
        </w:rPr>
      </w:pPr>
      <w:r w:rsidRPr="00DB1658">
        <w:rPr>
          <w:rFonts w:ascii="Arial" w:hAnsi="Arial" w:cs="Arial"/>
          <w:color w:val="000000"/>
          <w:sz w:val="20"/>
        </w:rPr>
        <w:t>This review was carried out in October 2017 as part of the planned internal audit work for 2017/18. Based on the work carried out an overall assessment of the overall adequacy of the arrangements to mitigate the key control risk areas is provided in the Executive Summary.</w:t>
      </w:r>
    </w:p>
    <w:p w:rsidR="00DB1658" w:rsidRDefault="00DB1658" w:rsidP="008007BF">
      <w:pPr>
        <w:spacing w:before="120" w:after="120" w:line="271" w:lineRule="auto"/>
        <w:rPr>
          <w:rFonts w:ascii="Arial" w:hAnsi="Arial" w:cs="Arial"/>
          <w:b/>
          <w:color w:val="DC0D15"/>
          <w:sz w:val="20"/>
        </w:rPr>
      </w:pPr>
      <w:r w:rsidRPr="00DB1658">
        <w:rPr>
          <w:rFonts w:ascii="Arial" w:hAnsi="Arial" w:cs="Arial"/>
          <w:b/>
          <w:color w:val="DC0D15"/>
          <w:sz w:val="20"/>
        </w:rPr>
        <w:t>BACKGROUND</w:t>
      </w:r>
    </w:p>
    <w:p w:rsidR="00DB1658" w:rsidRDefault="00DB1658" w:rsidP="008007BF">
      <w:pPr>
        <w:pStyle w:val="ListParagraph"/>
        <w:numPr>
          <w:ilvl w:val="0"/>
          <w:numId w:val="1"/>
        </w:numPr>
        <w:spacing w:before="120" w:after="120" w:line="271" w:lineRule="auto"/>
        <w:jc w:val="both"/>
        <w:rPr>
          <w:rFonts w:ascii="Arial" w:hAnsi="Arial" w:cs="Arial"/>
          <w:color w:val="000000"/>
          <w:sz w:val="20"/>
        </w:rPr>
      </w:pPr>
      <w:r w:rsidRPr="00DB1658">
        <w:rPr>
          <w:rFonts w:ascii="Arial" w:hAnsi="Arial" w:cs="Arial"/>
          <w:color w:val="000000"/>
          <w:sz w:val="20"/>
        </w:rPr>
        <w:t xml:space="preserve">High levels of sickness absence are being experienced within </w:t>
      </w:r>
      <w:r w:rsidR="008D0F93">
        <w:rPr>
          <w:rFonts w:ascii="Arial" w:hAnsi="Arial" w:cs="Arial"/>
          <w:color w:val="000000"/>
          <w:sz w:val="20"/>
        </w:rPr>
        <w:t>the Force</w:t>
      </w:r>
      <w:r w:rsidRPr="00DB1658">
        <w:rPr>
          <w:rFonts w:ascii="Arial" w:hAnsi="Arial" w:cs="Arial"/>
          <w:color w:val="000000"/>
          <w:sz w:val="20"/>
        </w:rPr>
        <w:t xml:space="preserve"> and ana</w:t>
      </w:r>
      <w:r w:rsidR="006060DC">
        <w:rPr>
          <w:rFonts w:ascii="Arial" w:hAnsi="Arial" w:cs="Arial"/>
          <w:color w:val="000000"/>
          <w:sz w:val="20"/>
        </w:rPr>
        <w:t>l</w:t>
      </w:r>
      <w:r w:rsidRPr="00DB1658">
        <w:rPr>
          <w:rFonts w:ascii="Arial" w:hAnsi="Arial" w:cs="Arial"/>
          <w:color w:val="000000"/>
          <w:sz w:val="20"/>
        </w:rPr>
        <w:t xml:space="preserve">ysis of trends demonstrates that it is on the whole increasing. For 2016/17 </w:t>
      </w:r>
      <w:r w:rsidR="008D0F93">
        <w:rPr>
          <w:rFonts w:ascii="Arial" w:hAnsi="Arial" w:cs="Arial"/>
          <w:color w:val="000000"/>
          <w:sz w:val="20"/>
        </w:rPr>
        <w:t>the Force</w:t>
      </w:r>
      <w:r w:rsidRPr="00DB1658">
        <w:rPr>
          <w:rFonts w:ascii="Arial" w:hAnsi="Arial" w:cs="Arial"/>
          <w:color w:val="000000"/>
          <w:sz w:val="20"/>
        </w:rPr>
        <w:t xml:space="preserve"> had the 6th highest sickness level in the country for police officers and the 12th highest for police staff which was an increase on the prior year positions of 16th and 25th respectively. The issue of sickness absence has been identified as a significant risk and various measures are being put in place to address this. </w:t>
      </w:r>
    </w:p>
    <w:p w:rsidR="00DB1658" w:rsidRDefault="00DB1658" w:rsidP="008007BF">
      <w:pPr>
        <w:spacing w:before="120" w:after="120" w:line="271" w:lineRule="auto"/>
        <w:rPr>
          <w:rFonts w:ascii="Arial" w:hAnsi="Arial" w:cs="Arial"/>
          <w:b/>
          <w:color w:val="DC0D15"/>
          <w:sz w:val="20"/>
        </w:rPr>
      </w:pPr>
      <w:r w:rsidRPr="00DB1658">
        <w:rPr>
          <w:rFonts w:ascii="Arial" w:hAnsi="Arial" w:cs="Arial"/>
          <w:b/>
          <w:color w:val="DC0D15"/>
          <w:sz w:val="20"/>
        </w:rPr>
        <w:t>MATERIALITY</w:t>
      </w:r>
    </w:p>
    <w:p w:rsidR="00DB1658" w:rsidRDefault="00DB1658" w:rsidP="008007BF">
      <w:pPr>
        <w:pStyle w:val="ListParagraph"/>
        <w:numPr>
          <w:ilvl w:val="0"/>
          <w:numId w:val="1"/>
        </w:numPr>
        <w:spacing w:before="120" w:after="120" w:line="271" w:lineRule="auto"/>
        <w:jc w:val="both"/>
        <w:rPr>
          <w:rFonts w:ascii="Arial" w:hAnsi="Arial" w:cs="Arial"/>
          <w:color w:val="000000"/>
          <w:sz w:val="20"/>
        </w:rPr>
      </w:pPr>
      <w:r w:rsidRPr="00DB1658">
        <w:rPr>
          <w:rFonts w:ascii="Arial" w:hAnsi="Arial" w:cs="Arial"/>
          <w:color w:val="000000"/>
          <w:sz w:val="20"/>
        </w:rPr>
        <w:t xml:space="preserve">In 2016/17, absence due to sickness cost </w:t>
      </w:r>
      <w:r w:rsidR="008D0F93">
        <w:rPr>
          <w:rFonts w:ascii="Arial" w:hAnsi="Arial" w:cs="Arial"/>
          <w:color w:val="000000"/>
          <w:sz w:val="20"/>
        </w:rPr>
        <w:t>the Force</w:t>
      </w:r>
      <w:r w:rsidRPr="00DB1658">
        <w:rPr>
          <w:rFonts w:ascii="Arial" w:hAnsi="Arial" w:cs="Arial"/>
          <w:color w:val="000000"/>
          <w:sz w:val="20"/>
        </w:rPr>
        <w:t xml:space="preserve"> nearly £3.7m in respect of police officers and £732k for police staff. </w:t>
      </w:r>
    </w:p>
    <w:p w:rsidR="00DB1658" w:rsidRDefault="00DB1658" w:rsidP="008007BF">
      <w:pPr>
        <w:spacing w:before="120" w:after="120" w:line="271" w:lineRule="auto"/>
        <w:rPr>
          <w:rFonts w:ascii="Arial" w:hAnsi="Arial" w:cs="Arial"/>
          <w:b/>
          <w:color w:val="DC0D15"/>
          <w:sz w:val="20"/>
        </w:rPr>
      </w:pPr>
      <w:r w:rsidRPr="00DB1658">
        <w:rPr>
          <w:rFonts w:ascii="Arial" w:hAnsi="Arial" w:cs="Arial"/>
          <w:b/>
          <w:color w:val="DC0D15"/>
          <w:sz w:val="20"/>
        </w:rPr>
        <w:t>KEY FINDINGS &amp; ACTION POINTS</w:t>
      </w:r>
    </w:p>
    <w:p w:rsidR="00DB1658" w:rsidRDefault="00DB1658" w:rsidP="008007BF">
      <w:pPr>
        <w:pStyle w:val="ListParagraph"/>
        <w:numPr>
          <w:ilvl w:val="0"/>
          <w:numId w:val="1"/>
        </w:numPr>
        <w:spacing w:before="120" w:after="120" w:line="271" w:lineRule="auto"/>
        <w:jc w:val="both"/>
        <w:rPr>
          <w:rFonts w:ascii="Arial" w:hAnsi="Arial" w:cs="Arial"/>
          <w:color w:val="000000"/>
          <w:sz w:val="20"/>
        </w:rPr>
      </w:pPr>
      <w:r w:rsidRPr="00DB1658">
        <w:rPr>
          <w:rFonts w:ascii="Arial" w:hAnsi="Arial" w:cs="Arial"/>
          <w:color w:val="000000"/>
          <w:sz w:val="20"/>
        </w:rPr>
        <w:t>The key control and operational practice findings that need to be addressed in order to strengthen the control environment are set out in the Management and Operational Effectiveness Action Plans. Recommendations for improvements should be assessed for their full impact before they are implemented.</w:t>
      </w:r>
    </w:p>
    <w:p w:rsidR="00DB1658" w:rsidRPr="008D0F93" w:rsidRDefault="00DB1658" w:rsidP="008007BF">
      <w:pPr>
        <w:spacing w:before="120" w:after="120" w:line="271" w:lineRule="auto"/>
        <w:rPr>
          <w:rFonts w:ascii="Arial" w:hAnsi="Arial" w:cs="Arial"/>
          <w:b/>
          <w:color w:val="DC0D15"/>
          <w:sz w:val="20"/>
        </w:rPr>
      </w:pPr>
      <w:r w:rsidRPr="00DB1658">
        <w:rPr>
          <w:rFonts w:ascii="Arial" w:hAnsi="Arial" w:cs="Arial"/>
          <w:b/>
          <w:color w:val="DC0D15"/>
          <w:sz w:val="20"/>
        </w:rPr>
        <w:t>SCOPE AND LIMITATIONS OF THE REVIEW</w:t>
      </w:r>
    </w:p>
    <w:p w:rsidR="00DB1658" w:rsidRDefault="006060DC" w:rsidP="008007BF">
      <w:pPr>
        <w:pStyle w:val="ListParagraph"/>
        <w:numPr>
          <w:ilvl w:val="0"/>
          <w:numId w:val="1"/>
        </w:numPr>
        <w:spacing w:before="120" w:after="120" w:line="271" w:lineRule="auto"/>
        <w:jc w:val="both"/>
        <w:rPr>
          <w:rFonts w:ascii="Arial" w:hAnsi="Arial" w:cs="Arial"/>
          <w:color w:val="000000"/>
          <w:sz w:val="20"/>
        </w:rPr>
      </w:pPr>
      <w:r w:rsidRPr="00DB1658">
        <w:rPr>
          <w:rFonts w:ascii="Arial" w:hAnsi="Arial" w:cs="Arial"/>
          <w:color w:val="000000"/>
          <w:sz w:val="20"/>
        </w:rPr>
        <w:t>The review considered the adequacy of policies and procedures for sickness absence management and occupational health including communication and awareness of policies, processes to record sickness absence, monitoring, reporting and action taken in response to the identification and management of inappropriate absences.</w:t>
      </w:r>
    </w:p>
    <w:p w:rsidR="00DB1658" w:rsidRDefault="00DB1658" w:rsidP="008007BF">
      <w:pPr>
        <w:pStyle w:val="ListParagraph"/>
        <w:numPr>
          <w:ilvl w:val="0"/>
          <w:numId w:val="1"/>
        </w:numPr>
        <w:spacing w:before="120" w:after="120" w:line="271" w:lineRule="auto"/>
        <w:jc w:val="both"/>
        <w:rPr>
          <w:rFonts w:ascii="Arial" w:hAnsi="Arial" w:cs="Arial"/>
          <w:color w:val="000000"/>
          <w:sz w:val="20"/>
        </w:rPr>
      </w:pPr>
      <w:r w:rsidRPr="00DB1658">
        <w:rPr>
          <w:rFonts w:ascii="Arial" w:hAnsi="Arial" w:cs="Arial"/>
          <w:color w:val="000000"/>
          <w:sz w:val="20"/>
        </w:rPr>
        <w:t>The definition of the type of review, the limitations and the responsibilities of management in regard to this review are set out in the Annual Plan.</w:t>
      </w:r>
    </w:p>
    <w:p w:rsidR="00DB1658" w:rsidRDefault="00DB1658" w:rsidP="008007BF">
      <w:pPr>
        <w:spacing w:before="120" w:after="120" w:line="271" w:lineRule="auto"/>
        <w:rPr>
          <w:rFonts w:ascii="Arial" w:hAnsi="Arial" w:cs="Arial"/>
          <w:b/>
          <w:color w:val="DC0D15"/>
          <w:sz w:val="20"/>
        </w:rPr>
      </w:pPr>
      <w:r w:rsidRPr="00DB1658">
        <w:rPr>
          <w:rFonts w:ascii="Arial" w:hAnsi="Arial" w:cs="Arial"/>
          <w:b/>
          <w:color w:val="DC0D15"/>
          <w:sz w:val="20"/>
        </w:rPr>
        <w:t>DISCLAIMER</w:t>
      </w:r>
    </w:p>
    <w:p w:rsidR="00DB1658" w:rsidRDefault="00DB1658" w:rsidP="008007BF">
      <w:pPr>
        <w:pStyle w:val="ListParagraph"/>
        <w:numPr>
          <w:ilvl w:val="0"/>
          <w:numId w:val="1"/>
        </w:numPr>
        <w:spacing w:before="120" w:after="120" w:line="271" w:lineRule="auto"/>
        <w:jc w:val="both"/>
        <w:rPr>
          <w:rFonts w:ascii="Arial" w:hAnsi="Arial" w:cs="Arial"/>
          <w:color w:val="000000"/>
          <w:sz w:val="20"/>
        </w:rPr>
      </w:pPr>
      <w:r w:rsidRPr="00DB1658">
        <w:rPr>
          <w:rFonts w:ascii="Arial" w:hAnsi="Arial" w:cs="Arial"/>
          <w:color w:val="000000"/>
          <w:sz w:val="20"/>
        </w:rPr>
        <w:t>The matters raised in this report are only those that came to the attention of the auditor during the course of the internal audit review and are not necessarily a comprehensive statement of all the weaknesses that exist or all the improvements that might be made. This report has been prepared solely for management's use and must not be recited or referred to in whole or in part to third parties without our prior written consent. No responsibility to any third party is accepted as the report has not been prepared, and is not intended, for any other purpose. TIAA neither owes nor accepts any duty of care to any other party who may receive this report and specifically disclaims any liability for loss, damage or expense of whatsoever nature, which is caused by their reliance on our report.</w:t>
      </w:r>
    </w:p>
    <w:p w:rsidR="008007BF" w:rsidRDefault="008007BF">
      <w:pPr>
        <w:rPr>
          <w:rFonts w:ascii="Arial" w:hAnsi="Arial" w:cs="Arial"/>
          <w:b/>
          <w:color w:val="DC0D15"/>
          <w:sz w:val="20"/>
        </w:rPr>
      </w:pPr>
      <w:r>
        <w:rPr>
          <w:rFonts w:ascii="Arial" w:hAnsi="Arial" w:cs="Arial"/>
          <w:b/>
          <w:color w:val="DC0D15"/>
          <w:sz w:val="20"/>
        </w:rPr>
        <w:br w:type="page"/>
      </w:r>
    </w:p>
    <w:p w:rsidR="00DB1658" w:rsidRDefault="00DB1658" w:rsidP="00DB1658">
      <w:pPr>
        <w:spacing w:before="200" w:after="120" w:line="271" w:lineRule="auto"/>
        <w:rPr>
          <w:rFonts w:ascii="Arial" w:hAnsi="Arial" w:cs="Arial"/>
          <w:b/>
          <w:color w:val="DC0D15"/>
          <w:sz w:val="20"/>
        </w:rPr>
      </w:pPr>
      <w:r w:rsidRPr="00DB1658">
        <w:rPr>
          <w:rFonts w:ascii="Arial" w:hAnsi="Arial" w:cs="Arial"/>
          <w:b/>
          <w:color w:val="DC0D15"/>
          <w:sz w:val="20"/>
        </w:rPr>
        <w:t>RISK AREA ASSURANCE ASSESSMENTS</w:t>
      </w:r>
    </w:p>
    <w:p w:rsidR="00DB1658" w:rsidRDefault="00DB1658" w:rsidP="00DB1658">
      <w:pPr>
        <w:pStyle w:val="ListParagraph"/>
        <w:numPr>
          <w:ilvl w:val="0"/>
          <w:numId w:val="1"/>
        </w:numPr>
        <w:spacing w:before="120" w:after="120" w:line="271" w:lineRule="auto"/>
        <w:jc w:val="both"/>
        <w:rPr>
          <w:rFonts w:ascii="Arial" w:hAnsi="Arial" w:cs="Arial"/>
          <w:color w:val="000000"/>
          <w:sz w:val="20"/>
        </w:rPr>
      </w:pPr>
      <w:r w:rsidRPr="00DB1658">
        <w:rPr>
          <w:rFonts w:ascii="Arial" w:hAnsi="Arial" w:cs="Arial"/>
          <w:color w:val="000000"/>
          <w:sz w:val="20"/>
        </w:rPr>
        <w:t>The definitions of the assurance assessments are:</w:t>
      </w:r>
    </w:p>
    <w:tbl>
      <w:tblPr>
        <w:tblW w:w="0" w:type="auto"/>
        <w:jc w:val="right"/>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left w:w="60" w:type="dxa"/>
          <w:right w:w="60" w:type="dxa"/>
        </w:tblCellMar>
        <w:tblLook w:val="0000" w:firstRow="0" w:lastRow="0" w:firstColumn="0" w:lastColumn="0" w:noHBand="0" w:noVBand="0"/>
      </w:tblPr>
      <w:tblGrid>
        <w:gridCol w:w="2948"/>
        <w:gridCol w:w="11339"/>
      </w:tblGrid>
      <w:tr w:rsidR="00DB1658" w:rsidTr="00DB1658">
        <w:trPr>
          <w:jc w:val="right"/>
        </w:trPr>
        <w:tc>
          <w:tcPr>
            <w:tcW w:w="2948" w:type="dxa"/>
            <w:shd w:val="clear" w:color="auto" w:fill="92D01E"/>
            <w:vAlign w:val="center"/>
          </w:tcPr>
          <w:p w:rsidR="00DB1658" w:rsidRPr="00DB1658" w:rsidRDefault="00DB1658" w:rsidP="00DB1658">
            <w:pPr>
              <w:spacing w:before="60" w:after="60" w:line="271" w:lineRule="auto"/>
              <w:rPr>
                <w:rFonts w:ascii="Arial" w:hAnsi="Arial" w:cs="Arial"/>
                <w:b/>
                <w:color w:val="FFFFFF"/>
                <w:sz w:val="17"/>
              </w:rPr>
            </w:pPr>
            <w:r w:rsidRPr="00DB1658">
              <w:rPr>
                <w:rFonts w:ascii="Arial" w:hAnsi="Arial" w:cs="Arial"/>
                <w:b/>
                <w:color w:val="FFFFFF"/>
                <w:sz w:val="17"/>
              </w:rPr>
              <w:t>Substantial Assurance</w:t>
            </w:r>
          </w:p>
        </w:tc>
        <w:tc>
          <w:tcPr>
            <w:tcW w:w="11339" w:type="dxa"/>
            <w:shd w:val="clear" w:color="auto" w:fill="F3F3F3"/>
            <w:vAlign w:val="center"/>
          </w:tcPr>
          <w:p w:rsidR="00DB1658" w:rsidRPr="00DB1658" w:rsidRDefault="00DB1658" w:rsidP="00DB1658">
            <w:pPr>
              <w:spacing w:before="60" w:after="60" w:line="271" w:lineRule="auto"/>
              <w:jc w:val="both"/>
              <w:rPr>
                <w:rFonts w:ascii="Arial" w:hAnsi="Arial" w:cs="Arial"/>
                <w:color w:val="000000"/>
                <w:sz w:val="17"/>
              </w:rPr>
            </w:pPr>
            <w:r w:rsidRPr="00DB1658">
              <w:rPr>
                <w:rFonts w:ascii="Arial" w:hAnsi="Arial" w:cs="Arial"/>
                <w:color w:val="000000"/>
                <w:sz w:val="17"/>
              </w:rPr>
              <w:t>There is a robust system of internal controls operating effectively to ensure that risks are managed and process objectives achieved.</w:t>
            </w:r>
          </w:p>
        </w:tc>
      </w:tr>
      <w:tr w:rsidR="00DB1658" w:rsidTr="00DB1658">
        <w:trPr>
          <w:jc w:val="right"/>
        </w:trPr>
        <w:tc>
          <w:tcPr>
            <w:tcW w:w="2948" w:type="dxa"/>
            <w:shd w:val="clear" w:color="auto" w:fill="FFCC00"/>
            <w:vAlign w:val="center"/>
          </w:tcPr>
          <w:p w:rsidR="00DB1658" w:rsidRPr="00DB1658" w:rsidRDefault="00DB1658" w:rsidP="00DB1658">
            <w:pPr>
              <w:spacing w:before="60" w:after="60" w:line="271" w:lineRule="auto"/>
              <w:rPr>
                <w:rFonts w:ascii="Arial" w:hAnsi="Arial" w:cs="Arial"/>
                <w:b/>
                <w:color w:val="FFFFFF"/>
                <w:sz w:val="17"/>
              </w:rPr>
            </w:pPr>
            <w:r w:rsidRPr="00DB1658">
              <w:rPr>
                <w:rFonts w:ascii="Arial" w:hAnsi="Arial" w:cs="Arial"/>
                <w:b/>
                <w:color w:val="FFFFFF"/>
                <w:sz w:val="17"/>
              </w:rPr>
              <w:t>Reasonable Assurance</w:t>
            </w:r>
          </w:p>
        </w:tc>
        <w:tc>
          <w:tcPr>
            <w:tcW w:w="11339" w:type="dxa"/>
            <w:shd w:val="clear" w:color="auto" w:fill="F3F3F3"/>
            <w:vAlign w:val="center"/>
          </w:tcPr>
          <w:p w:rsidR="00DB1658" w:rsidRPr="00DB1658" w:rsidRDefault="00DB1658" w:rsidP="00DB1658">
            <w:pPr>
              <w:spacing w:before="60" w:after="60" w:line="271" w:lineRule="auto"/>
              <w:jc w:val="both"/>
              <w:rPr>
                <w:rFonts w:ascii="Arial" w:hAnsi="Arial" w:cs="Arial"/>
                <w:color w:val="000000"/>
                <w:sz w:val="17"/>
              </w:rPr>
            </w:pPr>
            <w:r w:rsidRPr="00DB1658">
              <w:rPr>
                <w:rFonts w:ascii="Arial" w:hAnsi="Arial" w:cs="Arial"/>
                <w:color w:val="000000"/>
                <w:sz w:val="17"/>
              </w:rPr>
              <w:t xml:space="preserve">The system of internal controls is generally adequate and operating effectively but some improvements are required to ensure that risks are managed and process objectives achieved. </w:t>
            </w:r>
          </w:p>
        </w:tc>
      </w:tr>
      <w:tr w:rsidR="00DB1658" w:rsidTr="00DB1658">
        <w:trPr>
          <w:jc w:val="right"/>
        </w:trPr>
        <w:tc>
          <w:tcPr>
            <w:tcW w:w="2948" w:type="dxa"/>
            <w:shd w:val="clear" w:color="auto" w:fill="E5730F"/>
            <w:vAlign w:val="center"/>
          </w:tcPr>
          <w:p w:rsidR="00DB1658" w:rsidRPr="00DB1658" w:rsidRDefault="00DB1658" w:rsidP="00DB1658">
            <w:pPr>
              <w:spacing w:before="60" w:after="60" w:line="271" w:lineRule="auto"/>
              <w:rPr>
                <w:rFonts w:ascii="Arial" w:hAnsi="Arial" w:cs="Arial"/>
                <w:b/>
                <w:color w:val="FFFFFF"/>
                <w:sz w:val="17"/>
              </w:rPr>
            </w:pPr>
            <w:r w:rsidRPr="00DB1658">
              <w:rPr>
                <w:rFonts w:ascii="Arial" w:hAnsi="Arial" w:cs="Arial"/>
                <w:b/>
                <w:color w:val="FFFFFF"/>
                <w:sz w:val="17"/>
              </w:rPr>
              <w:t>Limited Assurance</w:t>
            </w:r>
          </w:p>
        </w:tc>
        <w:tc>
          <w:tcPr>
            <w:tcW w:w="11339" w:type="dxa"/>
            <w:shd w:val="clear" w:color="auto" w:fill="F3F3F3"/>
            <w:vAlign w:val="center"/>
          </w:tcPr>
          <w:p w:rsidR="00DB1658" w:rsidRPr="00DB1658" w:rsidRDefault="00DB1658" w:rsidP="00DB1658">
            <w:pPr>
              <w:spacing w:before="60" w:after="60" w:line="271" w:lineRule="auto"/>
              <w:jc w:val="both"/>
              <w:rPr>
                <w:rFonts w:ascii="Arial" w:hAnsi="Arial" w:cs="Arial"/>
                <w:color w:val="000000"/>
                <w:sz w:val="17"/>
              </w:rPr>
            </w:pPr>
            <w:r w:rsidRPr="00DB1658">
              <w:rPr>
                <w:rFonts w:ascii="Arial" w:hAnsi="Arial" w:cs="Arial"/>
                <w:color w:val="000000"/>
                <w:sz w:val="17"/>
              </w:rPr>
              <w:t xml:space="preserve">The system of internal controls is generally inadequate or not operating effectively and significant improvements are required to ensure that risks are managed and process objectives achieved. </w:t>
            </w:r>
          </w:p>
        </w:tc>
      </w:tr>
      <w:tr w:rsidR="00DB1658" w:rsidTr="00DB1658">
        <w:trPr>
          <w:jc w:val="right"/>
        </w:trPr>
        <w:tc>
          <w:tcPr>
            <w:tcW w:w="2948" w:type="dxa"/>
            <w:shd w:val="clear" w:color="auto" w:fill="DC0D15"/>
            <w:vAlign w:val="center"/>
          </w:tcPr>
          <w:p w:rsidR="00DB1658" w:rsidRPr="00DB1658" w:rsidRDefault="00DB1658" w:rsidP="00DB1658">
            <w:pPr>
              <w:spacing w:before="60" w:after="60" w:line="271" w:lineRule="auto"/>
              <w:rPr>
                <w:rFonts w:ascii="Arial" w:hAnsi="Arial" w:cs="Arial"/>
                <w:b/>
                <w:color w:val="FFFFFF"/>
                <w:sz w:val="17"/>
              </w:rPr>
            </w:pPr>
            <w:r w:rsidRPr="00DB1658">
              <w:rPr>
                <w:rFonts w:ascii="Arial" w:hAnsi="Arial" w:cs="Arial"/>
                <w:b/>
                <w:color w:val="FFFFFF"/>
                <w:sz w:val="17"/>
              </w:rPr>
              <w:t>No Assurance</w:t>
            </w:r>
          </w:p>
        </w:tc>
        <w:tc>
          <w:tcPr>
            <w:tcW w:w="11339" w:type="dxa"/>
            <w:shd w:val="clear" w:color="auto" w:fill="F3F3F3"/>
            <w:vAlign w:val="center"/>
          </w:tcPr>
          <w:p w:rsidR="00DB1658" w:rsidRPr="00DB1658" w:rsidRDefault="00DB1658" w:rsidP="00DB1658">
            <w:pPr>
              <w:spacing w:before="60" w:after="60" w:line="271" w:lineRule="auto"/>
              <w:jc w:val="both"/>
              <w:rPr>
                <w:rFonts w:ascii="Arial" w:hAnsi="Arial" w:cs="Arial"/>
                <w:color w:val="000000"/>
                <w:sz w:val="17"/>
              </w:rPr>
            </w:pPr>
            <w:r w:rsidRPr="00DB1658">
              <w:rPr>
                <w:rFonts w:ascii="Arial" w:hAnsi="Arial" w:cs="Arial"/>
                <w:color w:val="000000"/>
                <w:sz w:val="17"/>
              </w:rPr>
              <w:t>There is a fundamental breakdown or absence of core internal controls requiring immediate action.</w:t>
            </w:r>
          </w:p>
        </w:tc>
      </w:tr>
    </w:tbl>
    <w:p w:rsidR="00DB1658" w:rsidRDefault="00DB1658" w:rsidP="00DB1658">
      <w:pPr>
        <w:spacing w:before="200" w:after="120" w:line="271" w:lineRule="auto"/>
        <w:rPr>
          <w:rFonts w:ascii="Arial" w:hAnsi="Arial" w:cs="Arial"/>
          <w:b/>
          <w:color w:val="DC0D15"/>
          <w:sz w:val="20"/>
        </w:rPr>
      </w:pPr>
      <w:r w:rsidRPr="00DB1658">
        <w:rPr>
          <w:rFonts w:ascii="Arial" w:hAnsi="Arial" w:cs="Arial"/>
          <w:b/>
          <w:color w:val="DC0D15"/>
          <w:sz w:val="20"/>
        </w:rPr>
        <w:t>ACKNOWLEDGEMENT</w:t>
      </w:r>
    </w:p>
    <w:p w:rsidR="00DB1658" w:rsidRDefault="00DB1658" w:rsidP="00DB1658">
      <w:pPr>
        <w:pStyle w:val="ListParagraph"/>
        <w:numPr>
          <w:ilvl w:val="0"/>
          <w:numId w:val="1"/>
        </w:numPr>
        <w:spacing w:before="120" w:after="120" w:line="271" w:lineRule="auto"/>
        <w:jc w:val="both"/>
        <w:rPr>
          <w:rFonts w:ascii="Arial" w:hAnsi="Arial" w:cs="Arial"/>
          <w:color w:val="000000"/>
          <w:sz w:val="20"/>
        </w:rPr>
      </w:pPr>
      <w:r w:rsidRPr="00DB1658">
        <w:rPr>
          <w:rFonts w:ascii="Arial" w:hAnsi="Arial" w:cs="Arial"/>
          <w:color w:val="000000"/>
          <w:sz w:val="20"/>
        </w:rPr>
        <w:t>We would like to thank staff for their co-operation and assistance during the course of our work.</w:t>
      </w:r>
    </w:p>
    <w:p w:rsidR="00DB1658" w:rsidRDefault="00DB1658" w:rsidP="00DB1658">
      <w:pPr>
        <w:spacing w:before="200" w:after="120" w:line="271" w:lineRule="auto"/>
        <w:jc w:val="both"/>
        <w:rPr>
          <w:rFonts w:ascii="Arial" w:hAnsi="Arial" w:cs="Arial"/>
          <w:b/>
          <w:color w:val="DC0D15"/>
          <w:sz w:val="20"/>
        </w:rPr>
      </w:pPr>
      <w:r w:rsidRPr="00DB1658">
        <w:rPr>
          <w:rFonts w:ascii="Arial" w:hAnsi="Arial" w:cs="Arial"/>
          <w:b/>
          <w:color w:val="DC0D15"/>
          <w:sz w:val="20"/>
        </w:rPr>
        <w:t>RELEASE OF REPORT</w:t>
      </w:r>
    </w:p>
    <w:p w:rsidR="00DB1658" w:rsidRDefault="00DB1658" w:rsidP="00DB1658">
      <w:pPr>
        <w:pStyle w:val="ListParagraph"/>
        <w:numPr>
          <w:ilvl w:val="0"/>
          <w:numId w:val="1"/>
        </w:numPr>
        <w:spacing w:before="120" w:after="120" w:line="271" w:lineRule="auto"/>
        <w:rPr>
          <w:rFonts w:ascii="Arial" w:hAnsi="Arial" w:cs="Arial"/>
          <w:color w:val="000000"/>
          <w:sz w:val="20"/>
        </w:rPr>
      </w:pPr>
      <w:r w:rsidRPr="00DB1658">
        <w:rPr>
          <w:rFonts w:ascii="Arial" w:hAnsi="Arial" w:cs="Arial"/>
          <w:color w:val="000000"/>
          <w:sz w:val="20"/>
        </w:rPr>
        <w:t>The table below sets out the history of this report.</w:t>
      </w:r>
    </w:p>
    <w:tbl>
      <w:tblPr>
        <w:tblW w:w="0" w:type="auto"/>
        <w:jc w:val="right"/>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top w:w="120" w:type="dxa"/>
          <w:left w:w="60" w:type="dxa"/>
          <w:bottom w:w="120" w:type="dxa"/>
          <w:right w:w="60" w:type="dxa"/>
        </w:tblCellMar>
        <w:tblLook w:val="0000" w:firstRow="0" w:lastRow="0" w:firstColumn="0" w:lastColumn="0" w:noHBand="0" w:noVBand="0"/>
      </w:tblPr>
      <w:tblGrid>
        <w:gridCol w:w="3515"/>
        <w:gridCol w:w="3402"/>
        <w:gridCol w:w="7370"/>
      </w:tblGrid>
      <w:tr w:rsidR="00DB1658" w:rsidTr="00DB1658">
        <w:trPr>
          <w:trHeight w:val="283"/>
          <w:jc w:val="right"/>
        </w:trPr>
        <w:tc>
          <w:tcPr>
            <w:tcW w:w="3515" w:type="dxa"/>
            <w:shd w:val="clear" w:color="auto" w:fill="163D82"/>
          </w:tcPr>
          <w:p w:rsidR="00DB1658" w:rsidRPr="00DB1658" w:rsidRDefault="00DB1658" w:rsidP="00DB1658">
            <w:pPr>
              <w:spacing w:before="60" w:after="60" w:line="271" w:lineRule="auto"/>
              <w:rPr>
                <w:rFonts w:ascii="Arial" w:hAnsi="Arial" w:cs="Arial"/>
                <w:b/>
                <w:color w:val="FFFFFF"/>
                <w:sz w:val="18"/>
              </w:rPr>
            </w:pPr>
            <w:r w:rsidRPr="00DB1658">
              <w:rPr>
                <w:rFonts w:ascii="Arial" w:hAnsi="Arial" w:cs="Arial"/>
                <w:b/>
                <w:color w:val="FFFFFF"/>
                <w:sz w:val="18"/>
              </w:rPr>
              <w:t>Date draft report issued:</w:t>
            </w:r>
          </w:p>
        </w:tc>
        <w:tc>
          <w:tcPr>
            <w:tcW w:w="3402" w:type="dxa"/>
            <w:shd w:val="clear" w:color="auto" w:fill="F3F3F3"/>
          </w:tcPr>
          <w:p w:rsidR="00DB1658" w:rsidRPr="00DB1658" w:rsidRDefault="008007BF" w:rsidP="00DB1658">
            <w:pPr>
              <w:spacing w:before="60" w:after="60" w:line="271" w:lineRule="auto"/>
              <w:rPr>
                <w:rFonts w:ascii="Arial" w:hAnsi="Arial" w:cs="Arial"/>
                <w:color w:val="000000"/>
                <w:sz w:val="18"/>
              </w:rPr>
            </w:pPr>
            <w:r>
              <w:rPr>
                <w:rFonts w:ascii="Arial" w:hAnsi="Arial" w:cs="Arial"/>
                <w:color w:val="000000"/>
                <w:sz w:val="18"/>
              </w:rPr>
              <w:t>24</w:t>
            </w:r>
            <w:r w:rsidRPr="008007BF">
              <w:rPr>
                <w:rFonts w:ascii="Arial" w:hAnsi="Arial" w:cs="Arial"/>
                <w:color w:val="000000"/>
                <w:sz w:val="18"/>
                <w:vertAlign w:val="superscript"/>
              </w:rPr>
              <w:t>th</w:t>
            </w:r>
            <w:r>
              <w:rPr>
                <w:rFonts w:ascii="Arial" w:hAnsi="Arial" w:cs="Arial"/>
                <w:color w:val="000000"/>
                <w:sz w:val="18"/>
              </w:rPr>
              <w:t xml:space="preserve"> October 2017</w:t>
            </w:r>
          </w:p>
        </w:tc>
        <w:tc>
          <w:tcPr>
            <w:tcW w:w="7370" w:type="dxa"/>
          </w:tcPr>
          <w:p w:rsidR="00DB1658" w:rsidRDefault="00DB1658" w:rsidP="00DB1658">
            <w:pPr>
              <w:spacing w:before="60" w:after="60" w:line="271" w:lineRule="auto"/>
              <w:rPr>
                <w:rFonts w:ascii="Arial" w:hAnsi="Arial" w:cs="Arial"/>
                <w:color w:val="000000"/>
                <w:sz w:val="20"/>
              </w:rPr>
            </w:pPr>
          </w:p>
        </w:tc>
      </w:tr>
      <w:tr w:rsidR="00DB1658" w:rsidTr="00DB1658">
        <w:trPr>
          <w:trHeight w:val="283"/>
          <w:jc w:val="right"/>
        </w:trPr>
        <w:tc>
          <w:tcPr>
            <w:tcW w:w="3515" w:type="dxa"/>
            <w:shd w:val="clear" w:color="auto" w:fill="163D82"/>
          </w:tcPr>
          <w:p w:rsidR="00DB1658" w:rsidRPr="00DB1658" w:rsidRDefault="00DB1658" w:rsidP="00DB1658">
            <w:pPr>
              <w:spacing w:before="60" w:after="60" w:line="271" w:lineRule="auto"/>
              <w:rPr>
                <w:rFonts w:ascii="Arial" w:hAnsi="Arial" w:cs="Arial"/>
                <w:b/>
                <w:color w:val="FFFFFF"/>
                <w:sz w:val="18"/>
              </w:rPr>
            </w:pPr>
            <w:r w:rsidRPr="00DB1658">
              <w:rPr>
                <w:rFonts w:ascii="Arial" w:hAnsi="Arial" w:cs="Arial"/>
                <w:b/>
                <w:color w:val="FFFFFF"/>
                <w:sz w:val="18"/>
              </w:rPr>
              <w:t>Date management responses received:</w:t>
            </w:r>
          </w:p>
        </w:tc>
        <w:tc>
          <w:tcPr>
            <w:tcW w:w="3402" w:type="dxa"/>
            <w:shd w:val="clear" w:color="auto" w:fill="F3F3F3"/>
          </w:tcPr>
          <w:p w:rsidR="00DB1658" w:rsidRPr="00DB1658" w:rsidRDefault="00BF6AC3" w:rsidP="00DB1658">
            <w:pPr>
              <w:spacing w:before="60" w:after="60" w:line="271" w:lineRule="auto"/>
              <w:rPr>
                <w:rFonts w:ascii="Arial" w:hAnsi="Arial" w:cs="Arial"/>
                <w:color w:val="000000"/>
                <w:sz w:val="18"/>
              </w:rPr>
            </w:pPr>
            <w:r>
              <w:rPr>
                <w:rFonts w:ascii="Arial" w:hAnsi="Arial" w:cs="Arial"/>
                <w:color w:val="000000"/>
                <w:sz w:val="18"/>
              </w:rPr>
              <w:t>9</w:t>
            </w:r>
            <w:r w:rsidRPr="00BF6AC3">
              <w:rPr>
                <w:rFonts w:ascii="Arial" w:hAnsi="Arial" w:cs="Arial"/>
                <w:color w:val="000000"/>
                <w:sz w:val="18"/>
                <w:vertAlign w:val="superscript"/>
              </w:rPr>
              <w:t>th</w:t>
            </w:r>
            <w:r>
              <w:rPr>
                <w:rFonts w:ascii="Arial" w:hAnsi="Arial" w:cs="Arial"/>
                <w:color w:val="000000"/>
                <w:sz w:val="18"/>
              </w:rPr>
              <w:t xml:space="preserve"> November 2017</w:t>
            </w:r>
          </w:p>
        </w:tc>
        <w:tc>
          <w:tcPr>
            <w:tcW w:w="7370" w:type="dxa"/>
          </w:tcPr>
          <w:p w:rsidR="00DB1658" w:rsidRDefault="00DB1658" w:rsidP="00DB1658">
            <w:pPr>
              <w:spacing w:before="60" w:after="60" w:line="271" w:lineRule="auto"/>
              <w:rPr>
                <w:rFonts w:ascii="Arial" w:hAnsi="Arial" w:cs="Arial"/>
                <w:color w:val="000000"/>
                <w:sz w:val="20"/>
              </w:rPr>
            </w:pPr>
          </w:p>
        </w:tc>
      </w:tr>
      <w:tr w:rsidR="00DB1658" w:rsidTr="00DB1658">
        <w:trPr>
          <w:trHeight w:val="283"/>
          <w:jc w:val="right"/>
        </w:trPr>
        <w:tc>
          <w:tcPr>
            <w:tcW w:w="3515" w:type="dxa"/>
            <w:shd w:val="clear" w:color="auto" w:fill="163D82"/>
          </w:tcPr>
          <w:p w:rsidR="00DB1658" w:rsidRPr="00DB1658" w:rsidRDefault="00DB1658" w:rsidP="00DB1658">
            <w:pPr>
              <w:spacing w:before="60" w:after="60" w:line="271" w:lineRule="auto"/>
              <w:rPr>
                <w:rFonts w:ascii="Arial" w:hAnsi="Arial" w:cs="Arial"/>
                <w:b/>
                <w:color w:val="FFFFFF"/>
                <w:sz w:val="18"/>
              </w:rPr>
            </w:pPr>
            <w:r w:rsidRPr="00DB1658">
              <w:rPr>
                <w:rFonts w:ascii="Arial" w:hAnsi="Arial" w:cs="Arial"/>
                <w:b/>
                <w:color w:val="FFFFFF"/>
                <w:sz w:val="18"/>
              </w:rPr>
              <w:t>Date final report issued:</w:t>
            </w:r>
          </w:p>
        </w:tc>
        <w:tc>
          <w:tcPr>
            <w:tcW w:w="3402" w:type="dxa"/>
            <w:shd w:val="clear" w:color="auto" w:fill="F3F3F3"/>
          </w:tcPr>
          <w:p w:rsidR="00DB1658" w:rsidRPr="00DB1658" w:rsidRDefault="00BF6AC3" w:rsidP="00DB1658">
            <w:pPr>
              <w:spacing w:before="60" w:after="60" w:line="271" w:lineRule="auto"/>
              <w:rPr>
                <w:rFonts w:ascii="Arial" w:hAnsi="Arial" w:cs="Arial"/>
                <w:color w:val="000000"/>
                <w:sz w:val="18"/>
              </w:rPr>
            </w:pPr>
            <w:r>
              <w:rPr>
                <w:rFonts w:ascii="Arial" w:hAnsi="Arial" w:cs="Arial"/>
                <w:color w:val="000000"/>
                <w:sz w:val="18"/>
              </w:rPr>
              <w:t>14</w:t>
            </w:r>
            <w:r w:rsidRPr="00BF6AC3">
              <w:rPr>
                <w:rFonts w:ascii="Arial" w:hAnsi="Arial" w:cs="Arial"/>
                <w:color w:val="000000"/>
                <w:sz w:val="18"/>
                <w:vertAlign w:val="superscript"/>
              </w:rPr>
              <w:t>th</w:t>
            </w:r>
            <w:r>
              <w:rPr>
                <w:rFonts w:ascii="Arial" w:hAnsi="Arial" w:cs="Arial"/>
                <w:color w:val="000000"/>
                <w:sz w:val="18"/>
              </w:rPr>
              <w:t xml:space="preserve"> November 2017</w:t>
            </w:r>
          </w:p>
        </w:tc>
        <w:tc>
          <w:tcPr>
            <w:tcW w:w="7370" w:type="dxa"/>
          </w:tcPr>
          <w:p w:rsidR="00DB1658" w:rsidRDefault="00DB1658" w:rsidP="00DB1658">
            <w:pPr>
              <w:spacing w:before="60" w:after="60" w:line="271" w:lineRule="auto"/>
              <w:rPr>
                <w:rFonts w:ascii="Arial" w:hAnsi="Arial" w:cs="Arial"/>
                <w:color w:val="000000"/>
                <w:sz w:val="20"/>
              </w:rPr>
            </w:pPr>
          </w:p>
        </w:tc>
      </w:tr>
    </w:tbl>
    <w:p w:rsidR="00DB1658" w:rsidRDefault="00DB1658" w:rsidP="00DB1658">
      <w:pPr>
        <w:spacing w:before="120" w:after="120" w:line="271" w:lineRule="auto"/>
        <w:rPr>
          <w:rFonts w:ascii="Arial" w:hAnsi="Arial" w:cs="Arial"/>
          <w:color w:val="000000"/>
          <w:sz w:val="20"/>
        </w:rPr>
      </w:pPr>
    </w:p>
    <w:p w:rsidR="00DB1658" w:rsidRDefault="00DB1658" w:rsidP="00DB1658">
      <w:pPr>
        <w:spacing w:before="120" w:after="120" w:line="271" w:lineRule="auto"/>
        <w:rPr>
          <w:rFonts w:ascii="Arial" w:hAnsi="Arial" w:cs="Arial"/>
          <w:color w:val="000000"/>
          <w:sz w:val="20"/>
        </w:rPr>
        <w:sectPr w:rsidR="00DB1658" w:rsidSect="00DB1658">
          <w:headerReference w:type="default" r:id="rId20"/>
          <w:footerReference w:type="default" r:id="rId21"/>
          <w:pgSz w:w="16838" w:h="11906" w:orient="landscape"/>
          <w:pgMar w:top="850" w:right="850" w:bottom="850" w:left="850" w:header="708" w:footer="708" w:gutter="0"/>
          <w:cols w:space="708"/>
          <w:docGrid w:linePitch="360"/>
        </w:sectPr>
      </w:pPr>
    </w:p>
    <w:p w:rsidR="00DB1658" w:rsidRDefault="00DB1658" w:rsidP="00DB1658">
      <w:pPr>
        <w:spacing w:before="120" w:after="120" w:line="271" w:lineRule="auto"/>
        <w:rPr>
          <w:rFonts w:ascii="Arial" w:hAnsi="Arial" w:cs="Arial"/>
          <w:color w:val="000000"/>
          <w:sz w:val="20"/>
        </w:rPr>
      </w:pPr>
    </w:p>
    <w:p w:rsidR="00DB1658" w:rsidRDefault="00DB1658" w:rsidP="006060DC">
      <w:pPr>
        <w:pStyle w:val="ListParagraph"/>
        <w:numPr>
          <w:ilvl w:val="0"/>
          <w:numId w:val="2"/>
        </w:numPr>
        <w:spacing w:before="120" w:after="120" w:line="271" w:lineRule="auto"/>
        <w:jc w:val="both"/>
        <w:rPr>
          <w:rFonts w:ascii="Arial" w:hAnsi="Arial" w:cs="Arial"/>
          <w:color w:val="000000"/>
          <w:sz w:val="20"/>
        </w:rPr>
      </w:pPr>
      <w:r w:rsidRPr="00DB1658">
        <w:rPr>
          <w:rFonts w:ascii="Arial" w:hAnsi="Arial" w:cs="Arial"/>
          <w:color w:val="000000"/>
          <w:sz w:val="20"/>
        </w:rPr>
        <w:t>The following matters were identified in reviewing the Key Risk Control Objective:</w:t>
      </w:r>
    </w:p>
    <w:tbl>
      <w:tblPr>
        <w:tblW w:w="0" w:type="auto"/>
        <w:jc w:val="right"/>
        <w:tblBorders>
          <w:top w:val="single" w:sz="24" w:space="0" w:color="FFFFFF"/>
          <w:left w:val="single" w:sz="24" w:space="0" w:color="FFFFFF"/>
          <w:bottom w:val="single" w:sz="24" w:space="0" w:color="DC0D15"/>
          <w:right w:val="single" w:sz="24" w:space="0" w:color="FFFFFF"/>
        </w:tblBorders>
        <w:shd w:val="clear" w:color="auto" w:fill="FFFFFF"/>
        <w:tblLayout w:type="fixed"/>
        <w:tblCellMar>
          <w:top w:w="60" w:type="dxa"/>
          <w:left w:w="120" w:type="dxa"/>
          <w:bottom w:w="20" w:type="dxa"/>
          <w:right w:w="120" w:type="dxa"/>
        </w:tblCellMar>
        <w:tblLook w:val="0000" w:firstRow="0" w:lastRow="0" w:firstColumn="0" w:lastColumn="0" w:noHBand="0" w:noVBand="0"/>
      </w:tblPr>
      <w:tblGrid>
        <w:gridCol w:w="13890"/>
      </w:tblGrid>
      <w:tr w:rsidR="00DB1658" w:rsidTr="00DB1658">
        <w:trPr>
          <w:jc w:val="right"/>
        </w:trPr>
        <w:tc>
          <w:tcPr>
            <w:tcW w:w="13890" w:type="dxa"/>
            <w:shd w:val="clear" w:color="auto" w:fill="FFFFFF"/>
          </w:tcPr>
          <w:p w:rsidR="00DB1658" w:rsidRPr="00DB1658" w:rsidRDefault="00DB1658" w:rsidP="00DB1658">
            <w:pPr>
              <w:spacing w:before="120" w:after="120" w:line="271" w:lineRule="auto"/>
              <w:rPr>
                <w:rFonts w:ascii="Arial" w:hAnsi="Arial" w:cs="Arial"/>
                <w:b/>
                <w:color w:val="163D82"/>
                <w:sz w:val="20"/>
              </w:rPr>
            </w:pPr>
            <w:r>
              <w:rPr>
                <w:rFonts w:ascii="Arial" w:hAnsi="Arial" w:cs="Arial"/>
                <w:b/>
                <w:color w:val="163D82"/>
                <w:sz w:val="20"/>
              </w:rPr>
              <w:t>Directed Risk: Failure to direct the process through approved policy &amp; procedures.</w:t>
            </w:r>
          </w:p>
        </w:tc>
      </w:tr>
    </w:tbl>
    <w:p w:rsidR="00DB1658" w:rsidRDefault="00DB1658" w:rsidP="00DB1658">
      <w:pPr>
        <w:pStyle w:val="ListParagraph"/>
        <w:numPr>
          <w:ilvl w:val="1"/>
          <w:numId w:val="2"/>
        </w:numPr>
        <w:spacing w:before="120" w:after="120" w:line="271" w:lineRule="auto"/>
        <w:jc w:val="both"/>
        <w:rPr>
          <w:rFonts w:ascii="Arial" w:hAnsi="Arial" w:cs="Arial"/>
          <w:color w:val="000000"/>
          <w:sz w:val="20"/>
        </w:rPr>
      </w:pPr>
      <w:r w:rsidRPr="00DB1658">
        <w:rPr>
          <w:rFonts w:ascii="Arial" w:hAnsi="Arial" w:cs="Arial"/>
          <w:color w:val="000000"/>
          <w:sz w:val="20"/>
        </w:rPr>
        <w:t>Risk Reference 1439 relating to sickness absence is recorded in the Strategic Risk Register as 'The inability to deliver core services created by the impact of abstractions due to sickness absence'. The inherent risk score is 20 and the residual score is 15. Risk controls are listed as the Wellbeing Strategy, case management reviews, early engagement with Force Occupational Health, the delivery of attendance management workshops to managers, medical retirements, and monitoring of sickness absence levels by the Tactical Performance Group and the Strategic Performance Group as part of the Management Board.</w:t>
      </w:r>
    </w:p>
    <w:p w:rsidR="00DB1658" w:rsidRDefault="00DB1658" w:rsidP="00DB1658">
      <w:pPr>
        <w:pStyle w:val="ListParagraph"/>
        <w:numPr>
          <w:ilvl w:val="1"/>
          <w:numId w:val="2"/>
        </w:numPr>
        <w:spacing w:before="120" w:after="120" w:line="271" w:lineRule="auto"/>
        <w:jc w:val="both"/>
        <w:rPr>
          <w:rFonts w:ascii="Arial" w:hAnsi="Arial" w:cs="Arial"/>
          <w:color w:val="000000"/>
          <w:sz w:val="20"/>
        </w:rPr>
      </w:pPr>
      <w:r w:rsidRPr="00DB1658">
        <w:rPr>
          <w:rFonts w:ascii="Arial" w:hAnsi="Arial" w:cs="Arial"/>
          <w:color w:val="000000"/>
          <w:sz w:val="20"/>
        </w:rPr>
        <w:t>Sickness absence is monitored by the Tactical Performance Group</w:t>
      </w:r>
      <w:r w:rsidR="008D0F93">
        <w:rPr>
          <w:rFonts w:ascii="Arial" w:hAnsi="Arial" w:cs="Arial"/>
          <w:color w:val="000000"/>
          <w:sz w:val="20"/>
        </w:rPr>
        <w:t>,</w:t>
      </w:r>
      <w:r w:rsidRPr="00DB1658">
        <w:rPr>
          <w:rFonts w:ascii="Arial" w:hAnsi="Arial" w:cs="Arial"/>
          <w:color w:val="000000"/>
          <w:sz w:val="20"/>
        </w:rPr>
        <w:t xml:space="preserve"> which is chaired by the Assistant Chief Constable and meets on a monthly basis. The Tactical Performance Group in turn report to the Strategic Performance Group</w:t>
      </w:r>
      <w:r w:rsidR="008D0F93">
        <w:rPr>
          <w:rFonts w:ascii="Arial" w:hAnsi="Arial" w:cs="Arial"/>
          <w:color w:val="000000"/>
          <w:sz w:val="20"/>
        </w:rPr>
        <w:t>,</w:t>
      </w:r>
      <w:r w:rsidRPr="00DB1658">
        <w:rPr>
          <w:rFonts w:ascii="Arial" w:hAnsi="Arial" w:cs="Arial"/>
          <w:color w:val="000000"/>
          <w:sz w:val="20"/>
        </w:rPr>
        <w:t xml:space="preserve"> which is part of the Management Board and meets on a quarterly basis. There is also the People Intelligence Board</w:t>
      </w:r>
      <w:r w:rsidR="008D0F93">
        <w:rPr>
          <w:rFonts w:ascii="Arial" w:hAnsi="Arial" w:cs="Arial"/>
          <w:color w:val="000000"/>
          <w:sz w:val="20"/>
        </w:rPr>
        <w:t>,</w:t>
      </w:r>
      <w:r w:rsidRPr="00DB1658">
        <w:rPr>
          <w:rFonts w:ascii="Arial" w:hAnsi="Arial" w:cs="Arial"/>
          <w:color w:val="000000"/>
          <w:sz w:val="20"/>
        </w:rPr>
        <w:t xml:space="preserve"> which holds monthly tactical meetings and quarterly strategic meetings. The objective of the monthly meetings is to 'provide an update on individual cases that would fit into a ‘significant case’ and for the quarterly meetings to 'monitor and analyse a range of data and information sources......to identify and monitor organisational trends, risks and emerging issues as well as identifying lessons which can support the development and delivery of continuous organisational improvements.' As part of these meetings, there is oversight of sickness absence. In terms of staff, sickness absence management is overseen by two HR Managers and the Head of HR</w:t>
      </w:r>
      <w:r w:rsidR="008D0F93">
        <w:rPr>
          <w:rFonts w:ascii="Arial" w:hAnsi="Arial" w:cs="Arial"/>
          <w:color w:val="000000"/>
          <w:sz w:val="20"/>
        </w:rPr>
        <w:t>,</w:t>
      </w:r>
      <w:r w:rsidRPr="00DB1658">
        <w:rPr>
          <w:rFonts w:ascii="Arial" w:hAnsi="Arial" w:cs="Arial"/>
          <w:color w:val="000000"/>
          <w:sz w:val="20"/>
        </w:rPr>
        <w:t xml:space="preserve"> who report to the Head of People and Development. Management information in relation to sickness absence and Employee Relations Advisors are provided by an outsourced provider, Sopra Steria.</w:t>
      </w:r>
    </w:p>
    <w:p w:rsidR="00DB1658" w:rsidRDefault="00DB1658" w:rsidP="00DB1658">
      <w:pPr>
        <w:pStyle w:val="ListParagraph"/>
        <w:numPr>
          <w:ilvl w:val="1"/>
          <w:numId w:val="2"/>
        </w:numPr>
        <w:spacing w:before="120" w:after="120" w:line="271" w:lineRule="auto"/>
        <w:jc w:val="both"/>
        <w:rPr>
          <w:rFonts w:ascii="Arial" w:hAnsi="Arial" w:cs="Arial"/>
          <w:color w:val="000000"/>
          <w:sz w:val="20"/>
        </w:rPr>
      </w:pPr>
      <w:r w:rsidRPr="00DB1658">
        <w:rPr>
          <w:rFonts w:ascii="Arial" w:hAnsi="Arial" w:cs="Arial"/>
          <w:color w:val="000000"/>
          <w:sz w:val="20"/>
        </w:rPr>
        <w:t>The management of sickness absence in covered within the Attendance Management Policy, which was last review</w:t>
      </w:r>
      <w:r w:rsidR="006060DC">
        <w:rPr>
          <w:rFonts w:ascii="Arial" w:hAnsi="Arial" w:cs="Arial"/>
          <w:color w:val="000000"/>
          <w:sz w:val="20"/>
        </w:rPr>
        <w:t>ed</w:t>
      </w:r>
      <w:r w:rsidRPr="00DB1658">
        <w:rPr>
          <w:rFonts w:ascii="Arial" w:hAnsi="Arial" w:cs="Arial"/>
          <w:color w:val="000000"/>
          <w:sz w:val="20"/>
        </w:rPr>
        <w:t xml:space="preserve"> in January 2016 and approved on 27th April 2016. The policy is next due for review in January 2018. The policy is applicable to both police officer</w:t>
      </w:r>
      <w:r w:rsidR="006060DC">
        <w:rPr>
          <w:rFonts w:ascii="Arial" w:hAnsi="Arial" w:cs="Arial"/>
          <w:color w:val="000000"/>
          <w:sz w:val="20"/>
        </w:rPr>
        <w:t>s</w:t>
      </w:r>
      <w:r w:rsidRPr="00DB1658">
        <w:rPr>
          <w:rFonts w:ascii="Arial" w:hAnsi="Arial" w:cs="Arial"/>
          <w:color w:val="000000"/>
          <w:sz w:val="20"/>
        </w:rPr>
        <w:t xml:space="preserve"> and police staff including those employed by the Police and Crime Commissioner for Cleveland. The policy stipulates that on the first day of sickness absence, the officer/staff member is required to notify their line manager of their absence. The line manager is required to record their absence on Oracle. After </w:t>
      </w:r>
      <w:r w:rsidR="008D0F93">
        <w:rPr>
          <w:rFonts w:ascii="Arial" w:hAnsi="Arial" w:cs="Arial"/>
          <w:color w:val="000000"/>
          <w:sz w:val="20"/>
        </w:rPr>
        <w:t>seven</w:t>
      </w:r>
      <w:r w:rsidR="008D0F93" w:rsidRPr="00DB1658">
        <w:rPr>
          <w:rFonts w:ascii="Arial" w:hAnsi="Arial" w:cs="Arial"/>
          <w:color w:val="000000"/>
          <w:sz w:val="20"/>
        </w:rPr>
        <w:t xml:space="preserve"> </w:t>
      </w:r>
      <w:r w:rsidRPr="00DB1658">
        <w:rPr>
          <w:rFonts w:ascii="Arial" w:hAnsi="Arial" w:cs="Arial"/>
          <w:color w:val="000000"/>
          <w:sz w:val="20"/>
        </w:rPr>
        <w:t xml:space="preserve">days absence, the officer/staff member is required to submit a doctor's fit note. Fit notes are scanned into Oracle. There is no requirement for the officer/staff member to complete self-certification up to and including </w:t>
      </w:r>
      <w:r w:rsidR="008D0F93">
        <w:rPr>
          <w:rFonts w:ascii="Arial" w:hAnsi="Arial" w:cs="Arial"/>
          <w:color w:val="000000"/>
          <w:sz w:val="20"/>
        </w:rPr>
        <w:t>seven</w:t>
      </w:r>
      <w:r w:rsidR="008D0F93" w:rsidRPr="00DB1658">
        <w:rPr>
          <w:rFonts w:ascii="Arial" w:hAnsi="Arial" w:cs="Arial"/>
          <w:color w:val="000000"/>
          <w:sz w:val="20"/>
        </w:rPr>
        <w:t xml:space="preserve"> </w:t>
      </w:r>
      <w:r w:rsidRPr="00DB1658">
        <w:rPr>
          <w:rFonts w:ascii="Arial" w:hAnsi="Arial" w:cs="Arial"/>
          <w:color w:val="000000"/>
          <w:sz w:val="20"/>
        </w:rPr>
        <w:t xml:space="preserve">days of sickness. Once the officer/staff member returns to work a Return to Work interview should be held within 72 hours. </w:t>
      </w:r>
      <w:r w:rsidR="006060DC">
        <w:rPr>
          <w:rFonts w:ascii="Arial" w:hAnsi="Arial" w:cs="Arial"/>
          <w:color w:val="000000"/>
          <w:sz w:val="20"/>
        </w:rPr>
        <w:t>These</w:t>
      </w:r>
      <w:r w:rsidRPr="00DB1658">
        <w:rPr>
          <w:rFonts w:ascii="Arial" w:hAnsi="Arial" w:cs="Arial"/>
          <w:color w:val="000000"/>
          <w:sz w:val="20"/>
        </w:rPr>
        <w:t xml:space="preserve"> are recorded on Oracle by the line manager</w:t>
      </w:r>
      <w:r w:rsidR="008D0F93">
        <w:rPr>
          <w:rFonts w:ascii="Arial" w:hAnsi="Arial" w:cs="Arial"/>
          <w:color w:val="000000"/>
          <w:sz w:val="20"/>
        </w:rPr>
        <w:t>,</w:t>
      </w:r>
      <w:r w:rsidRPr="00DB1658">
        <w:rPr>
          <w:rFonts w:ascii="Arial" w:hAnsi="Arial" w:cs="Arial"/>
          <w:color w:val="000000"/>
          <w:sz w:val="20"/>
        </w:rPr>
        <w:t xml:space="preserve"> who then records the date the employee returned to work on Oracle to close the period of absence.</w:t>
      </w:r>
    </w:p>
    <w:p w:rsidR="00DB1658" w:rsidRDefault="00DB1658" w:rsidP="00DB1658">
      <w:pPr>
        <w:pStyle w:val="ListParagraph"/>
        <w:numPr>
          <w:ilvl w:val="1"/>
          <w:numId w:val="2"/>
        </w:numPr>
        <w:spacing w:before="120" w:after="120" w:line="271" w:lineRule="auto"/>
        <w:jc w:val="both"/>
        <w:rPr>
          <w:rFonts w:ascii="Arial" w:hAnsi="Arial" w:cs="Arial"/>
          <w:color w:val="000000"/>
          <w:sz w:val="20"/>
        </w:rPr>
      </w:pPr>
      <w:r w:rsidRPr="00DB1658">
        <w:rPr>
          <w:rFonts w:ascii="Arial" w:hAnsi="Arial" w:cs="Arial"/>
          <w:color w:val="000000"/>
          <w:sz w:val="20"/>
        </w:rPr>
        <w:t xml:space="preserve">An Informal Attendance Management Procedure is in place. This is triggered when the officer/staff member has been sick for more than </w:t>
      </w:r>
      <w:r w:rsidR="008D0F93">
        <w:rPr>
          <w:rFonts w:ascii="Arial" w:hAnsi="Arial" w:cs="Arial"/>
          <w:color w:val="000000"/>
          <w:sz w:val="20"/>
        </w:rPr>
        <w:t>eight</w:t>
      </w:r>
      <w:r w:rsidR="008D0F93" w:rsidRPr="00DB1658">
        <w:rPr>
          <w:rFonts w:ascii="Arial" w:hAnsi="Arial" w:cs="Arial"/>
          <w:color w:val="000000"/>
          <w:sz w:val="20"/>
        </w:rPr>
        <w:t xml:space="preserve"> </w:t>
      </w:r>
      <w:r w:rsidRPr="00DB1658">
        <w:rPr>
          <w:rFonts w:ascii="Arial" w:hAnsi="Arial" w:cs="Arial"/>
          <w:color w:val="000000"/>
          <w:sz w:val="20"/>
        </w:rPr>
        <w:t xml:space="preserve">days over the previous </w:t>
      </w:r>
      <w:r w:rsidR="00947933">
        <w:rPr>
          <w:rFonts w:ascii="Arial" w:hAnsi="Arial" w:cs="Arial"/>
          <w:color w:val="000000"/>
          <w:sz w:val="20"/>
        </w:rPr>
        <w:t>12</w:t>
      </w:r>
      <w:r w:rsidRPr="00DB1658">
        <w:rPr>
          <w:rFonts w:ascii="Arial" w:hAnsi="Arial" w:cs="Arial"/>
          <w:color w:val="000000"/>
          <w:sz w:val="20"/>
        </w:rPr>
        <w:t xml:space="preserve"> months</w:t>
      </w:r>
      <w:r w:rsidR="008D0F93">
        <w:rPr>
          <w:rFonts w:ascii="Arial" w:hAnsi="Arial" w:cs="Arial"/>
          <w:color w:val="000000"/>
          <w:sz w:val="20"/>
        </w:rPr>
        <w:t>,</w:t>
      </w:r>
      <w:r w:rsidRPr="00DB1658">
        <w:rPr>
          <w:rFonts w:ascii="Arial" w:hAnsi="Arial" w:cs="Arial"/>
          <w:color w:val="000000"/>
          <w:sz w:val="20"/>
        </w:rPr>
        <w:t xml:space="preserve"> or where they have been absent for more than </w:t>
      </w:r>
      <w:r w:rsidR="008D0F93">
        <w:rPr>
          <w:rFonts w:ascii="Arial" w:hAnsi="Arial" w:cs="Arial"/>
          <w:color w:val="000000"/>
          <w:sz w:val="20"/>
        </w:rPr>
        <w:t>three</w:t>
      </w:r>
      <w:r w:rsidR="008D0F93" w:rsidRPr="00DB1658">
        <w:rPr>
          <w:rFonts w:ascii="Arial" w:hAnsi="Arial" w:cs="Arial"/>
          <w:color w:val="000000"/>
          <w:sz w:val="20"/>
        </w:rPr>
        <w:t xml:space="preserve"> </w:t>
      </w:r>
      <w:r w:rsidRPr="00DB1658">
        <w:rPr>
          <w:rFonts w:ascii="Arial" w:hAnsi="Arial" w:cs="Arial"/>
          <w:color w:val="000000"/>
          <w:sz w:val="20"/>
        </w:rPr>
        <w:t xml:space="preserve">separate periods in the previous </w:t>
      </w:r>
      <w:r w:rsidR="00947933">
        <w:rPr>
          <w:rFonts w:ascii="Arial" w:hAnsi="Arial" w:cs="Arial"/>
          <w:color w:val="000000"/>
          <w:sz w:val="20"/>
        </w:rPr>
        <w:t>12</w:t>
      </w:r>
      <w:r w:rsidRPr="00DB1658">
        <w:rPr>
          <w:rFonts w:ascii="Arial" w:hAnsi="Arial" w:cs="Arial"/>
          <w:color w:val="000000"/>
          <w:sz w:val="20"/>
        </w:rPr>
        <w:t xml:space="preserve"> months</w:t>
      </w:r>
      <w:r w:rsidR="008D0F93">
        <w:rPr>
          <w:rFonts w:ascii="Arial" w:hAnsi="Arial" w:cs="Arial"/>
          <w:color w:val="000000"/>
          <w:sz w:val="20"/>
        </w:rPr>
        <w:t>,</w:t>
      </w:r>
      <w:r w:rsidRPr="00DB1658">
        <w:rPr>
          <w:rFonts w:ascii="Arial" w:hAnsi="Arial" w:cs="Arial"/>
          <w:color w:val="000000"/>
          <w:sz w:val="20"/>
        </w:rPr>
        <w:t xml:space="preserve"> or where their sickness record shows a pattern of absence or a single significant period of absence. Those who meet one or more of these triggers are required to attend an Attendance Management Meeting from which an Attendance Support Plan is devised. These cases should also be referred to Employee Relations who will set up a case for them on their case management system and provide guidance to the line managers on how to manage sickness absence. Should the level of attendance not improve, the next step is to stage a Formal UPP/Capability Intervention. Stage One UPP/Capability is trig</w:t>
      </w:r>
      <w:r w:rsidR="00947933">
        <w:rPr>
          <w:rFonts w:ascii="Arial" w:hAnsi="Arial" w:cs="Arial"/>
          <w:color w:val="000000"/>
          <w:sz w:val="20"/>
        </w:rPr>
        <w:t>g</w:t>
      </w:r>
      <w:r w:rsidRPr="00DB1658">
        <w:rPr>
          <w:rFonts w:ascii="Arial" w:hAnsi="Arial" w:cs="Arial"/>
          <w:color w:val="000000"/>
          <w:sz w:val="20"/>
        </w:rPr>
        <w:t xml:space="preserve">ered if there are a further </w:t>
      </w:r>
      <w:r w:rsidR="008D0F93">
        <w:rPr>
          <w:rFonts w:ascii="Arial" w:hAnsi="Arial" w:cs="Arial"/>
          <w:color w:val="000000"/>
          <w:sz w:val="20"/>
        </w:rPr>
        <w:t>two</w:t>
      </w:r>
      <w:r w:rsidR="008D0F93" w:rsidRPr="00DB1658">
        <w:rPr>
          <w:rFonts w:ascii="Arial" w:hAnsi="Arial" w:cs="Arial"/>
          <w:color w:val="000000"/>
          <w:sz w:val="20"/>
        </w:rPr>
        <w:t xml:space="preserve"> </w:t>
      </w:r>
      <w:r w:rsidR="00947933">
        <w:rPr>
          <w:rFonts w:ascii="Arial" w:hAnsi="Arial" w:cs="Arial"/>
          <w:color w:val="000000"/>
          <w:sz w:val="20"/>
        </w:rPr>
        <w:t>occas</w:t>
      </w:r>
      <w:r w:rsidRPr="00DB1658">
        <w:rPr>
          <w:rFonts w:ascii="Arial" w:hAnsi="Arial" w:cs="Arial"/>
          <w:color w:val="000000"/>
          <w:sz w:val="20"/>
        </w:rPr>
        <w:t xml:space="preserve">ions or </w:t>
      </w:r>
      <w:r w:rsidR="008D0F93">
        <w:rPr>
          <w:rFonts w:ascii="Arial" w:hAnsi="Arial" w:cs="Arial"/>
          <w:color w:val="000000"/>
          <w:sz w:val="20"/>
        </w:rPr>
        <w:t>five</w:t>
      </w:r>
      <w:r w:rsidR="008D0F93" w:rsidRPr="00DB1658">
        <w:rPr>
          <w:rFonts w:ascii="Arial" w:hAnsi="Arial" w:cs="Arial"/>
          <w:color w:val="000000"/>
          <w:sz w:val="20"/>
        </w:rPr>
        <w:t xml:space="preserve"> </w:t>
      </w:r>
      <w:r w:rsidRPr="00DB1658">
        <w:rPr>
          <w:rFonts w:ascii="Arial" w:hAnsi="Arial" w:cs="Arial"/>
          <w:color w:val="000000"/>
          <w:sz w:val="20"/>
        </w:rPr>
        <w:t xml:space="preserve">working days sickness in the </w:t>
      </w:r>
      <w:r w:rsidR="00947933">
        <w:rPr>
          <w:rFonts w:ascii="Arial" w:hAnsi="Arial" w:cs="Arial"/>
          <w:color w:val="000000"/>
          <w:sz w:val="20"/>
        </w:rPr>
        <w:t>6</w:t>
      </w:r>
      <w:r w:rsidRPr="00DB1658">
        <w:rPr>
          <w:rFonts w:ascii="Arial" w:hAnsi="Arial" w:cs="Arial"/>
          <w:color w:val="000000"/>
          <w:sz w:val="20"/>
        </w:rPr>
        <w:t xml:space="preserve"> month period following the Attendance Management Meeting. Following this, guidelines in the Unsatisfactory Performance and Attendance Policy for police officers or the Capability Policy for police staff should be followed. Officers and staff members who are off sick for more than </w:t>
      </w:r>
      <w:r w:rsidR="00947933">
        <w:rPr>
          <w:rFonts w:ascii="Arial" w:hAnsi="Arial" w:cs="Arial"/>
          <w:color w:val="000000"/>
          <w:sz w:val="20"/>
        </w:rPr>
        <w:t>28</w:t>
      </w:r>
      <w:r w:rsidRPr="00DB1658">
        <w:rPr>
          <w:rFonts w:ascii="Arial" w:hAnsi="Arial" w:cs="Arial"/>
          <w:color w:val="000000"/>
          <w:sz w:val="20"/>
        </w:rPr>
        <w:t xml:space="preserve"> days are referred to the Force Medical Advisor (FMA) for an assessment.</w:t>
      </w:r>
    </w:p>
    <w:p w:rsidR="00DB1658" w:rsidRDefault="00DB1658" w:rsidP="00DB1658">
      <w:pPr>
        <w:pStyle w:val="ListParagraph"/>
        <w:numPr>
          <w:ilvl w:val="1"/>
          <w:numId w:val="2"/>
        </w:numPr>
        <w:spacing w:before="120" w:after="120" w:line="271" w:lineRule="auto"/>
        <w:jc w:val="both"/>
        <w:rPr>
          <w:rFonts w:ascii="Arial" w:hAnsi="Arial" w:cs="Arial"/>
          <w:color w:val="000000"/>
          <w:sz w:val="20"/>
        </w:rPr>
      </w:pPr>
      <w:r w:rsidRPr="00DB1658">
        <w:rPr>
          <w:rFonts w:ascii="Arial" w:hAnsi="Arial" w:cs="Arial"/>
          <w:color w:val="000000"/>
          <w:sz w:val="20"/>
        </w:rPr>
        <w:t xml:space="preserve">For police officers, Regulation 28 of the Police Regulations 2003 covers the reduction of pay as a result of long term sickness. According to Regulation 28, a police officer is entitled to full pay for </w:t>
      </w:r>
      <w:r w:rsidR="008D0F93">
        <w:rPr>
          <w:rFonts w:ascii="Arial" w:hAnsi="Arial" w:cs="Arial"/>
          <w:color w:val="000000"/>
          <w:sz w:val="20"/>
        </w:rPr>
        <w:t>six</w:t>
      </w:r>
      <w:r w:rsidR="008D0F93" w:rsidRPr="00DB1658">
        <w:rPr>
          <w:rFonts w:ascii="Arial" w:hAnsi="Arial" w:cs="Arial"/>
          <w:color w:val="000000"/>
          <w:sz w:val="20"/>
        </w:rPr>
        <w:t xml:space="preserve"> </w:t>
      </w:r>
      <w:r w:rsidRPr="00DB1658">
        <w:rPr>
          <w:rFonts w:ascii="Arial" w:hAnsi="Arial" w:cs="Arial"/>
          <w:color w:val="000000"/>
          <w:sz w:val="20"/>
        </w:rPr>
        <w:t xml:space="preserve">months in any one year period whilst off sick. After this, their pay will be reduced to half pay and once off sick for over </w:t>
      </w:r>
      <w:r w:rsidR="00EB659D">
        <w:rPr>
          <w:rFonts w:ascii="Arial" w:hAnsi="Arial" w:cs="Arial"/>
          <w:color w:val="000000"/>
          <w:sz w:val="20"/>
        </w:rPr>
        <w:t>12</w:t>
      </w:r>
      <w:r w:rsidRPr="00DB1658">
        <w:rPr>
          <w:rFonts w:ascii="Arial" w:hAnsi="Arial" w:cs="Arial"/>
          <w:color w:val="000000"/>
          <w:sz w:val="20"/>
        </w:rPr>
        <w:t xml:space="preserve"> months, they will receive nil pay. The Deputy Chief Constable under the delegated authority of the Chief Constable is able, at their discretion, to extend the period of full pay beyond </w:t>
      </w:r>
      <w:r w:rsidR="008D0F93">
        <w:rPr>
          <w:rFonts w:ascii="Arial" w:hAnsi="Arial" w:cs="Arial"/>
          <w:color w:val="000000"/>
          <w:sz w:val="20"/>
        </w:rPr>
        <w:t>six</w:t>
      </w:r>
      <w:r w:rsidR="008D0F93" w:rsidRPr="00DB1658">
        <w:rPr>
          <w:rFonts w:ascii="Arial" w:hAnsi="Arial" w:cs="Arial"/>
          <w:color w:val="000000"/>
          <w:sz w:val="20"/>
        </w:rPr>
        <w:t xml:space="preserve"> </w:t>
      </w:r>
      <w:r w:rsidRPr="00DB1658">
        <w:rPr>
          <w:rFonts w:ascii="Arial" w:hAnsi="Arial" w:cs="Arial"/>
          <w:color w:val="000000"/>
          <w:sz w:val="20"/>
        </w:rPr>
        <w:t xml:space="preserve">months. Police officers are notified when they have been off sick for </w:t>
      </w:r>
      <w:r w:rsidR="008D0F93">
        <w:rPr>
          <w:rFonts w:ascii="Arial" w:hAnsi="Arial" w:cs="Arial"/>
          <w:color w:val="000000"/>
          <w:sz w:val="20"/>
        </w:rPr>
        <w:t>six</w:t>
      </w:r>
      <w:r w:rsidR="008D0F93" w:rsidRPr="00DB1658">
        <w:rPr>
          <w:rFonts w:ascii="Arial" w:hAnsi="Arial" w:cs="Arial"/>
          <w:color w:val="000000"/>
          <w:sz w:val="20"/>
        </w:rPr>
        <w:t xml:space="preserve"> </w:t>
      </w:r>
      <w:r w:rsidRPr="00DB1658">
        <w:rPr>
          <w:rFonts w:ascii="Arial" w:hAnsi="Arial" w:cs="Arial"/>
          <w:color w:val="000000"/>
          <w:sz w:val="20"/>
        </w:rPr>
        <w:t xml:space="preserve">months of the intention to reduce their pay to half pay by being served with a Regulation 28 letter. The officer has the right of appeal against this. Decisions as to whether or not to reduce pay when the </w:t>
      </w:r>
      <w:r w:rsidR="008D0F93">
        <w:rPr>
          <w:rFonts w:ascii="Arial" w:hAnsi="Arial" w:cs="Arial"/>
          <w:color w:val="000000"/>
          <w:sz w:val="20"/>
        </w:rPr>
        <w:t>six</w:t>
      </w:r>
      <w:r w:rsidR="008D0F93" w:rsidRPr="00DB1658">
        <w:rPr>
          <w:rFonts w:ascii="Arial" w:hAnsi="Arial" w:cs="Arial"/>
          <w:color w:val="000000"/>
          <w:sz w:val="20"/>
        </w:rPr>
        <w:t xml:space="preserve"> </w:t>
      </w:r>
      <w:r w:rsidRPr="00DB1658">
        <w:rPr>
          <w:rFonts w:ascii="Arial" w:hAnsi="Arial" w:cs="Arial"/>
          <w:color w:val="000000"/>
          <w:sz w:val="20"/>
        </w:rPr>
        <w:t xml:space="preserve">month trigger is met are made by the Health Group which is chaired by the Deputy Chief Constable. The. Deputy Chief Constable is also responsible for making the decision as to whether or not to reduce the pay of staff members who meet the </w:t>
      </w:r>
      <w:r w:rsidR="008D0F93">
        <w:rPr>
          <w:rFonts w:ascii="Arial" w:hAnsi="Arial" w:cs="Arial"/>
          <w:color w:val="000000"/>
          <w:sz w:val="20"/>
        </w:rPr>
        <w:t>six</w:t>
      </w:r>
      <w:r w:rsidR="008D0F93" w:rsidRPr="00DB1658">
        <w:rPr>
          <w:rFonts w:ascii="Arial" w:hAnsi="Arial" w:cs="Arial"/>
          <w:color w:val="000000"/>
          <w:sz w:val="20"/>
        </w:rPr>
        <w:t xml:space="preserve"> </w:t>
      </w:r>
      <w:r w:rsidRPr="00DB1658">
        <w:rPr>
          <w:rFonts w:ascii="Arial" w:hAnsi="Arial" w:cs="Arial"/>
          <w:color w:val="000000"/>
          <w:sz w:val="20"/>
        </w:rPr>
        <w:t xml:space="preserve">and 12 months </w:t>
      </w:r>
      <w:r w:rsidR="00EB659D">
        <w:rPr>
          <w:rFonts w:ascii="Arial" w:hAnsi="Arial" w:cs="Arial"/>
          <w:color w:val="000000"/>
          <w:sz w:val="20"/>
        </w:rPr>
        <w:t>sickness absence</w:t>
      </w:r>
      <w:r w:rsidRPr="00DB1658">
        <w:rPr>
          <w:rFonts w:ascii="Arial" w:hAnsi="Arial" w:cs="Arial"/>
          <w:color w:val="000000"/>
          <w:sz w:val="20"/>
        </w:rPr>
        <w:t xml:space="preserve"> triggers.</w:t>
      </w:r>
    </w:p>
    <w:p w:rsidR="00DB1658" w:rsidRDefault="00DB1658" w:rsidP="00DB1658">
      <w:pPr>
        <w:pStyle w:val="ListParagraph"/>
        <w:numPr>
          <w:ilvl w:val="1"/>
          <w:numId w:val="2"/>
        </w:numPr>
        <w:spacing w:before="120" w:after="120" w:line="271" w:lineRule="auto"/>
        <w:jc w:val="both"/>
        <w:rPr>
          <w:rFonts w:ascii="Arial" w:hAnsi="Arial" w:cs="Arial"/>
          <w:color w:val="000000"/>
          <w:sz w:val="20"/>
        </w:rPr>
      </w:pPr>
      <w:r w:rsidRPr="00DB1658">
        <w:rPr>
          <w:rFonts w:ascii="Arial" w:hAnsi="Arial" w:cs="Arial"/>
          <w:color w:val="000000"/>
          <w:sz w:val="20"/>
        </w:rPr>
        <w:t>Medical retirements are considered when a police officer has been on long term sick leave and has no likelih</w:t>
      </w:r>
      <w:r w:rsidR="00824E8B">
        <w:rPr>
          <w:rFonts w:ascii="Arial" w:hAnsi="Arial" w:cs="Arial"/>
          <w:color w:val="000000"/>
          <w:sz w:val="20"/>
        </w:rPr>
        <w:t>o</w:t>
      </w:r>
      <w:r w:rsidRPr="00DB1658">
        <w:rPr>
          <w:rFonts w:ascii="Arial" w:hAnsi="Arial" w:cs="Arial"/>
          <w:color w:val="000000"/>
          <w:sz w:val="20"/>
        </w:rPr>
        <w:t xml:space="preserve">od of returning to any gainful employment. Decisions to retire an officer on medical grounds are made by the Deputy Chief Constable with the assistance of the Head of People and Development and the HR Manager. These cases are referred to a Selected Medical Practitioner (SMP) for an assessment. The SMP is required to complete an Ill Health </w:t>
      </w:r>
      <w:r w:rsidR="00824E8B">
        <w:rPr>
          <w:rFonts w:ascii="Arial" w:hAnsi="Arial" w:cs="Arial"/>
          <w:color w:val="000000"/>
          <w:sz w:val="20"/>
        </w:rPr>
        <w:t xml:space="preserve">Certificate </w:t>
      </w:r>
      <w:r w:rsidRPr="00DB1658">
        <w:rPr>
          <w:rFonts w:ascii="Arial" w:hAnsi="Arial" w:cs="Arial"/>
          <w:color w:val="000000"/>
          <w:sz w:val="20"/>
        </w:rPr>
        <w:t>which gives their opinion as to whether or not the officer should be retired on the grounds of ill health.</w:t>
      </w:r>
    </w:p>
    <w:p w:rsidR="00DB1658" w:rsidRDefault="00DB1658" w:rsidP="00DB1658">
      <w:pPr>
        <w:pStyle w:val="ListParagraph"/>
        <w:numPr>
          <w:ilvl w:val="1"/>
          <w:numId w:val="2"/>
        </w:numPr>
        <w:spacing w:before="120" w:after="120" w:line="271" w:lineRule="auto"/>
        <w:jc w:val="both"/>
        <w:rPr>
          <w:rFonts w:ascii="Arial" w:hAnsi="Arial" w:cs="Arial"/>
          <w:color w:val="000000"/>
          <w:sz w:val="20"/>
        </w:rPr>
      </w:pPr>
      <w:r w:rsidRPr="00DB1658">
        <w:rPr>
          <w:rFonts w:ascii="Arial" w:hAnsi="Arial" w:cs="Arial"/>
          <w:color w:val="000000"/>
          <w:sz w:val="20"/>
        </w:rPr>
        <w:t>The HR Manager confirmed that Attendance Management Workshops were run in April and May 2017 for line managers with more workshops to be provided at the end of October and in November. The HR Manager also stated that some bespoke training has been carried out for certain Commands which have the highest numbers of officers/staff off sick.</w:t>
      </w:r>
    </w:p>
    <w:p w:rsidR="00DB1658" w:rsidRDefault="00DB1658" w:rsidP="00DB1658">
      <w:pPr>
        <w:pStyle w:val="ListParagraph"/>
        <w:numPr>
          <w:ilvl w:val="1"/>
          <w:numId w:val="2"/>
        </w:numPr>
        <w:spacing w:before="120" w:after="120" w:line="271" w:lineRule="auto"/>
        <w:jc w:val="both"/>
        <w:rPr>
          <w:rFonts w:ascii="Arial" w:hAnsi="Arial" w:cs="Arial"/>
          <w:color w:val="000000"/>
          <w:sz w:val="20"/>
        </w:rPr>
      </w:pPr>
      <w:r w:rsidRPr="00DB1658">
        <w:rPr>
          <w:rFonts w:ascii="Arial" w:hAnsi="Arial" w:cs="Arial"/>
          <w:color w:val="000000"/>
          <w:sz w:val="20"/>
        </w:rPr>
        <w:t>Sopra Steria provides weekly reports to those of the rank of Chief Inspector and above covering sickness and Return to Work Interviews. The reports highlight any fit notes which are missing and anyone who has returned to work but has not had a Return to Work Interview</w:t>
      </w:r>
      <w:r w:rsidR="00786CEC">
        <w:rPr>
          <w:rFonts w:ascii="Arial" w:hAnsi="Arial" w:cs="Arial"/>
          <w:color w:val="000000"/>
          <w:sz w:val="20"/>
        </w:rPr>
        <w:t>,</w:t>
      </w:r>
      <w:r w:rsidRPr="00DB1658">
        <w:rPr>
          <w:rFonts w:ascii="Arial" w:hAnsi="Arial" w:cs="Arial"/>
          <w:color w:val="000000"/>
          <w:sz w:val="20"/>
        </w:rPr>
        <w:t xml:space="preserve"> as well as any other exceptions/anomalies </w:t>
      </w:r>
      <w:r w:rsidR="00786CEC">
        <w:rPr>
          <w:rFonts w:ascii="Arial" w:hAnsi="Arial" w:cs="Arial"/>
          <w:color w:val="000000"/>
          <w:sz w:val="20"/>
        </w:rPr>
        <w:t>that</w:t>
      </w:r>
      <w:r w:rsidR="00786CEC" w:rsidRPr="00DB1658">
        <w:rPr>
          <w:rFonts w:ascii="Arial" w:hAnsi="Arial" w:cs="Arial"/>
          <w:color w:val="000000"/>
          <w:sz w:val="20"/>
        </w:rPr>
        <w:t xml:space="preserve"> </w:t>
      </w:r>
      <w:r w:rsidRPr="00DB1658">
        <w:rPr>
          <w:rFonts w:ascii="Arial" w:hAnsi="Arial" w:cs="Arial"/>
          <w:color w:val="000000"/>
          <w:sz w:val="20"/>
        </w:rPr>
        <w:t>are identified by the system. Monthly reports are also provided which detail who has had an Attendance Management Meeting and where an Attendance Support Plan has been put in place</w:t>
      </w:r>
      <w:r w:rsidR="00786CEC">
        <w:rPr>
          <w:rFonts w:ascii="Arial" w:hAnsi="Arial" w:cs="Arial"/>
          <w:color w:val="000000"/>
          <w:sz w:val="20"/>
        </w:rPr>
        <w:t>,</w:t>
      </w:r>
      <w:r w:rsidRPr="00DB1658">
        <w:rPr>
          <w:rFonts w:ascii="Arial" w:hAnsi="Arial" w:cs="Arial"/>
          <w:color w:val="000000"/>
          <w:sz w:val="20"/>
        </w:rPr>
        <w:t xml:space="preserve"> and the duration of the plan. At the time of the fieldwork, the auditor was advised that it was envisaged that the Management Information Data Portal would be going live by the end of October. This will enable those at Head of Department level for police and staff to access HR information</w:t>
      </w:r>
      <w:r w:rsidR="00786CEC">
        <w:rPr>
          <w:rFonts w:ascii="Arial" w:hAnsi="Arial" w:cs="Arial"/>
          <w:color w:val="000000"/>
          <w:sz w:val="20"/>
        </w:rPr>
        <w:t>,</w:t>
      </w:r>
      <w:r w:rsidRPr="00DB1658">
        <w:rPr>
          <w:rFonts w:ascii="Arial" w:hAnsi="Arial" w:cs="Arial"/>
          <w:color w:val="000000"/>
          <w:sz w:val="20"/>
        </w:rPr>
        <w:t xml:space="preserve"> including information relating to sickness absence management</w:t>
      </w:r>
      <w:r w:rsidR="00786CEC">
        <w:rPr>
          <w:rFonts w:ascii="Arial" w:hAnsi="Arial" w:cs="Arial"/>
          <w:color w:val="000000"/>
          <w:sz w:val="20"/>
        </w:rPr>
        <w:t>,</w:t>
      </w:r>
      <w:r w:rsidRPr="00DB1658">
        <w:rPr>
          <w:rFonts w:ascii="Arial" w:hAnsi="Arial" w:cs="Arial"/>
          <w:color w:val="000000"/>
          <w:sz w:val="20"/>
        </w:rPr>
        <w:t xml:space="preserve"> so they can access the latest information themselves at any time without the need for receiving reports from Sopra Steria. </w:t>
      </w:r>
    </w:p>
    <w:p w:rsidR="008007BF" w:rsidRDefault="008007BF">
      <w:pPr>
        <w:rPr>
          <w:rFonts w:ascii="Arial" w:hAnsi="Arial" w:cs="Arial"/>
          <w:color w:val="000000"/>
          <w:sz w:val="20"/>
        </w:rPr>
      </w:pPr>
      <w:r>
        <w:rPr>
          <w:rFonts w:ascii="Arial" w:hAnsi="Arial" w:cs="Arial"/>
          <w:color w:val="000000"/>
          <w:sz w:val="20"/>
        </w:rPr>
        <w:br w:type="page"/>
      </w:r>
    </w:p>
    <w:tbl>
      <w:tblPr>
        <w:tblW w:w="0" w:type="auto"/>
        <w:jc w:val="right"/>
        <w:tblBorders>
          <w:top w:val="single" w:sz="24" w:space="0" w:color="FFFFFF"/>
          <w:left w:val="single" w:sz="24" w:space="0" w:color="FFFFFF"/>
          <w:bottom w:val="single" w:sz="24" w:space="0" w:color="DC0D15"/>
          <w:right w:val="single" w:sz="24" w:space="0" w:color="FFFFFF"/>
        </w:tblBorders>
        <w:shd w:val="clear" w:color="auto" w:fill="FFFFFF"/>
        <w:tblLayout w:type="fixed"/>
        <w:tblCellMar>
          <w:top w:w="60" w:type="dxa"/>
          <w:left w:w="120" w:type="dxa"/>
          <w:bottom w:w="20" w:type="dxa"/>
          <w:right w:w="120" w:type="dxa"/>
        </w:tblCellMar>
        <w:tblLook w:val="0000" w:firstRow="0" w:lastRow="0" w:firstColumn="0" w:lastColumn="0" w:noHBand="0" w:noVBand="0"/>
      </w:tblPr>
      <w:tblGrid>
        <w:gridCol w:w="13890"/>
      </w:tblGrid>
      <w:tr w:rsidR="00DB1658" w:rsidTr="00DB1658">
        <w:trPr>
          <w:jc w:val="right"/>
        </w:trPr>
        <w:tc>
          <w:tcPr>
            <w:tcW w:w="13890" w:type="dxa"/>
            <w:shd w:val="clear" w:color="auto" w:fill="FFFFFF"/>
          </w:tcPr>
          <w:p w:rsidR="00DB1658" w:rsidRPr="00DB1658" w:rsidRDefault="00DB1658" w:rsidP="00DB1658">
            <w:pPr>
              <w:spacing w:before="120" w:after="120" w:line="271" w:lineRule="auto"/>
              <w:rPr>
                <w:rFonts w:ascii="Arial" w:hAnsi="Arial" w:cs="Arial"/>
                <w:b/>
                <w:color w:val="163D82"/>
                <w:sz w:val="20"/>
              </w:rPr>
            </w:pPr>
            <w:r>
              <w:rPr>
                <w:rFonts w:ascii="Arial" w:hAnsi="Arial" w:cs="Arial"/>
                <w:b/>
                <w:color w:val="163D82"/>
                <w:sz w:val="20"/>
              </w:rPr>
              <w:t>Compliance Risk: Failure to comply with approved policy and procedure leads to potential losses.</w:t>
            </w:r>
          </w:p>
        </w:tc>
      </w:tr>
    </w:tbl>
    <w:p w:rsidR="00DB1658" w:rsidRDefault="00DB1658" w:rsidP="008007BF">
      <w:pPr>
        <w:pStyle w:val="ListParagraph"/>
        <w:numPr>
          <w:ilvl w:val="1"/>
          <w:numId w:val="2"/>
        </w:numPr>
        <w:spacing w:before="120" w:after="120" w:line="271" w:lineRule="auto"/>
        <w:jc w:val="both"/>
        <w:rPr>
          <w:rFonts w:ascii="Arial" w:hAnsi="Arial" w:cs="Arial"/>
          <w:color w:val="000000"/>
          <w:sz w:val="20"/>
        </w:rPr>
      </w:pPr>
      <w:r w:rsidRPr="00DB1658">
        <w:rPr>
          <w:rFonts w:ascii="Arial" w:hAnsi="Arial" w:cs="Arial"/>
          <w:color w:val="000000"/>
          <w:sz w:val="20"/>
        </w:rPr>
        <w:t xml:space="preserve">A sample of </w:t>
      </w:r>
      <w:r w:rsidR="00892C5F">
        <w:rPr>
          <w:rFonts w:ascii="Arial" w:hAnsi="Arial" w:cs="Arial"/>
          <w:color w:val="000000"/>
          <w:sz w:val="20"/>
        </w:rPr>
        <w:t>15</w:t>
      </w:r>
      <w:r w:rsidRPr="00DB1658">
        <w:rPr>
          <w:rFonts w:ascii="Arial" w:hAnsi="Arial" w:cs="Arial"/>
          <w:color w:val="000000"/>
          <w:sz w:val="20"/>
        </w:rPr>
        <w:t xml:space="preserve"> police officers and </w:t>
      </w:r>
      <w:r w:rsidR="00786CEC">
        <w:rPr>
          <w:rFonts w:ascii="Arial" w:hAnsi="Arial" w:cs="Arial"/>
          <w:color w:val="000000"/>
          <w:sz w:val="20"/>
        </w:rPr>
        <w:t>five</w:t>
      </w:r>
      <w:r w:rsidRPr="00DB1658">
        <w:rPr>
          <w:rFonts w:ascii="Arial" w:hAnsi="Arial" w:cs="Arial"/>
          <w:color w:val="000000"/>
          <w:sz w:val="20"/>
        </w:rPr>
        <w:t xml:space="preserve"> police staff who were off sick for less than </w:t>
      </w:r>
      <w:r w:rsidR="00786CEC">
        <w:rPr>
          <w:rFonts w:ascii="Arial" w:hAnsi="Arial" w:cs="Arial"/>
          <w:color w:val="000000"/>
          <w:sz w:val="20"/>
        </w:rPr>
        <w:t>eight</w:t>
      </w:r>
      <w:r w:rsidR="00786CEC" w:rsidRPr="00DB1658">
        <w:rPr>
          <w:rFonts w:ascii="Arial" w:hAnsi="Arial" w:cs="Arial"/>
          <w:color w:val="000000"/>
          <w:sz w:val="20"/>
        </w:rPr>
        <w:t xml:space="preserve"> </w:t>
      </w:r>
      <w:r w:rsidRPr="00DB1658">
        <w:rPr>
          <w:rFonts w:ascii="Arial" w:hAnsi="Arial" w:cs="Arial"/>
          <w:color w:val="000000"/>
          <w:sz w:val="20"/>
        </w:rPr>
        <w:t xml:space="preserve">days was selected to ascertain that details of the sickness absence had been recorded on Oracle. In all cases examined, the number of days absent and the reason for the sickness absence were recorded on Oracle. With regard to Return to Work Interviews, it was noted that for </w:t>
      </w:r>
      <w:r w:rsidR="00786CEC">
        <w:rPr>
          <w:rFonts w:ascii="Arial" w:hAnsi="Arial" w:cs="Arial"/>
          <w:color w:val="000000"/>
          <w:sz w:val="20"/>
        </w:rPr>
        <w:t>three</w:t>
      </w:r>
      <w:r w:rsidR="00786CEC" w:rsidRPr="00DB1658">
        <w:rPr>
          <w:rFonts w:ascii="Arial" w:hAnsi="Arial" w:cs="Arial"/>
          <w:color w:val="000000"/>
          <w:sz w:val="20"/>
        </w:rPr>
        <w:t xml:space="preserve"> </w:t>
      </w:r>
      <w:r w:rsidRPr="00DB1658">
        <w:rPr>
          <w:rFonts w:ascii="Arial" w:hAnsi="Arial" w:cs="Arial"/>
          <w:color w:val="000000"/>
          <w:sz w:val="20"/>
        </w:rPr>
        <w:t>police officers there was no record of a Return to Work Interview having been completed on the system. For the remaining officers and police staff, Return to Work Interviews had been recorded on Oracle. Failure to conduct Return to Work Interviews increases the risk of instances of sickness increasing as any underlying reasons for sickness absence may not be identified and dealt with.</w:t>
      </w:r>
    </w:p>
    <w:tbl>
      <w:tblPr>
        <w:tblW w:w="13720" w:type="dxa"/>
        <w:jc w:val="right"/>
        <w:tblBorders>
          <w:top w:val="single" w:sz="12" w:space="0" w:color="FFFFFF"/>
          <w:left w:val="single" w:sz="12" w:space="0" w:color="FFFFFF"/>
          <w:bottom w:val="single" w:sz="12" w:space="0" w:color="FFFFFF"/>
          <w:right w:val="single" w:sz="12" w:space="0" w:color="FFFFFF"/>
          <w:insideH w:val="single" w:sz="12" w:space="0" w:color="FFFFFF"/>
        </w:tblBorders>
        <w:tblLayout w:type="fixed"/>
        <w:tblCellMar>
          <w:top w:w="60" w:type="dxa"/>
          <w:left w:w="120" w:type="dxa"/>
          <w:bottom w:w="60" w:type="dxa"/>
          <w:right w:w="120" w:type="dxa"/>
        </w:tblCellMar>
        <w:tblLook w:val="0000" w:firstRow="0" w:lastRow="0" w:firstColumn="0" w:lastColumn="0" w:noHBand="0" w:noVBand="0"/>
      </w:tblPr>
      <w:tblGrid>
        <w:gridCol w:w="10772"/>
        <w:gridCol w:w="2948"/>
      </w:tblGrid>
      <w:tr w:rsidR="00DB1658" w:rsidTr="00DB1658">
        <w:trPr>
          <w:jc w:val="right"/>
        </w:trPr>
        <w:tc>
          <w:tcPr>
            <w:tcW w:w="10772" w:type="dxa"/>
            <w:shd w:val="clear" w:color="auto" w:fill="163D82"/>
          </w:tcPr>
          <w:p w:rsidR="00DB1658" w:rsidRPr="00DB1658" w:rsidRDefault="00DB1658" w:rsidP="00DB1658">
            <w:pPr>
              <w:spacing w:before="60" w:after="60" w:line="271" w:lineRule="auto"/>
              <w:rPr>
                <w:rFonts w:ascii="Arial" w:hAnsi="Arial" w:cs="Arial"/>
                <w:b/>
                <w:color w:val="FFFFFF"/>
                <w:sz w:val="20"/>
              </w:rPr>
            </w:pPr>
            <w:r>
              <w:rPr>
                <w:rFonts w:ascii="Arial" w:hAnsi="Arial" w:cs="Arial"/>
                <w:b/>
                <w:color w:val="FFFFFF"/>
                <w:sz w:val="20"/>
              </w:rPr>
              <w:t>Recommendation: 1</w:t>
            </w:r>
          </w:p>
        </w:tc>
        <w:tc>
          <w:tcPr>
            <w:tcW w:w="2948" w:type="dxa"/>
            <w:shd w:val="clear" w:color="auto" w:fill="E5730F"/>
          </w:tcPr>
          <w:p w:rsidR="00DB1658" w:rsidRPr="00DB1658" w:rsidRDefault="00DB1658" w:rsidP="00DB1658">
            <w:pPr>
              <w:spacing w:before="60" w:after="60" w:line="271" w:lineRule="auto"/>
              <w:rPr>
                <w:rFonts w:ascii="Arial" w:hAnsi="Arial" w:cs="Arial"/>
                <w:b/>
                <w:color w:val="FFFFFF"/>
                <w:sz w:val="20"/>
              </w:rPr>
            </w:pPr>
            <w:r>
              <w:rPr>
                <w:rFonts w:ascii="Arial" w:hAnsi="Arial" w:cs="Arial"/>
                <w:b/>
                <w:color w:val="FFFFFF"/>
                <w:sz w:val="20"/>
              </w:rPr>
              <w:t>Priority: 2</w:t>
            </w:r>
          </w:p>
        </w:tc>
      </w:tr>
      <w:tr w:rsidR="00DB1658" w:rsidTr="00DB1658">
        <w:trPr>
          <w:jc w:val="right"/>
        </w:trPr>
        <w:tc>
          <w:tcPr>
            <w:tcW w:w="13720" w:type="dxa"/>
            <w:gridSpan w:val="2"/>
            <w:shd w:val="clear" w:color="auto" w:fill="F2F2F2"/>
          </w:tcPr>
          <w:p w:rsidR="00DB1658" w:rsidRPr="00DB1658" w:rsidRDefault="00DB1658" w:rsidP="00DB1658">
            <w:pPr>
              <w:spacing w:before="60" w:after="60" w:line="271" w:lineRule="auto"/>
              <w:jc w:val="both"/>
              <w:rPr>
                <w:rFonts w:ascii="Arial" w:hAnsi="Arial" w:cs="Arial"/>
                <w:b/>
                <w:color w:val="000000"/>
                <w:sz w:val="20"/>
              </w:rPr>
            </w:pPr>
            <w:r>
              <w:rPr>
                <w:rFonts w:ascii="Arial" w:hAnsi="Arial" w:cs="Arial"/>
                <w:b/>
                <w:color w:val="000000"/>
                <w:sz w:val="20"/>
              </w:rPr>
              <w:t>It be ensured that Return to Work Interviews are conducted in a timely manner for all police officers and staff returning from bouts of sickness and that these are appropriately recorded within Oracle.</w:t>
            </w:r>
          </w:p>
        </w:tc>
      </w:tr>
    </w:tbl>
    <w:p w:rsidR="00DB1658" w:rsidRDefault="00DB1658" w:rsidP="00DB1658">
      <w:pPr>
        <w:pStyle w:val="ListParagraph"/>
        <w:numPr>
          <w:ilvl w:val="1"/>
          <w:numId w:val="2"/>
        </w:numPr>
        <w:spacing w:before="120" w:after="120" w:line="271" w:lineRule="auto"/>
        <w:jc w:val="both"/>
        <w:rPr>
          <w:rFonts w:ascii="Arial" w:hAnsi="Arial" w:cs="Arial"/>
          <w:color w:val="000000"/>
          <w:sz w:val="20"/>
        </w:rPr>
      </w:pPr>
      <w:r w:rsidRPr="00DB1658">
        <w:rPr>
          <w:rFonts w:ascii="Arial" w:hAnsi="Arial" w:cs="Arial"/>
          <w:color w:val="000000"/>
          <w:sz w:val="20"/>
        </w:rPr>
        <w:t xml:space="preserve">A sample of </w:t>
      </w:r>
      <w:r w:rsidR="00824E8B">
        <w:rPr>
          <w:rFonts w:ascii="Arial" w:hAnsi="Arial" w:cs="Arial"/>
          <w:color w:val="000000"/>
          <w:sz w:val="20"/>
        </w:rPr>
        <w:t>12</w:t>
      </w:r>
      <w:r w:rsidRPr="00DB1658">
        <w:rPr>
          <w:rFonts w:ascii="Arial" w:hAnsi="Arial" w:cs="Arial"/>
          <w:color w:val="000000"/>
          <w:sz w:val="20"/>
        </w:rPr>
        <w:t xml:space="preserve"> police officers and </w:t>
      </w:r>
      <w:r w:rsidR="00786CEC">
        <w:rPr>
          <w:rFonts w:ascii="Arial" w:hAnsi="Arial" w:cs="Arial"/>
          <w:color w:val="000000"/>
          <w:sz w:val="20"/>
        </w:rPr>
        <w:t>three</w:t>
      </w:r>
      <w:r w:rsidR="00786CEC" w:rsidRPr="00DB1658">
        <w:rPr>
          <w:rFonts w:ascii="Arial" w:hAnsi="Arial" w:cs="Arial"/>
          <w:color w:val="000000"/>
          <w:sz w:val="20"/>
        </w:rPr>
        <w:t xml:space="preserve"> </w:t>
      </w:r>
      <w:r w:rsidRPr="00DB1658">
        <w:rPr>
          <w:rFonts w:ascii="Arial" w:hAnsi="Arial" w:cs="Arial"/>
          <w:color w:val="000000"/>
          <w:sz w:val="20"/>
        </w:rPr>
        <w:t xml:space="preserve">police staff who were off sick for </w:t>
      </w:r>
      <w:r w:rsidR="00786CEC">
        <w:rPr>
          <w:rFonts w:ascii="Arial" w:hAnsi="Arial" w:cs="Arial"/>
          <w:color w:val="000000"/>
          <w:sz w:val="20"/>
        </w:rPr>
        <w:t>eight</w:t>
      </w:r>
      <w:r w:rsidR="00786CEC" w:rsidRPr="00DB1658">
        <w:rPr>
          <w:rFonts w:ascii="Arial" w:hAnsi="Arial" w:cs="Arial"/>
          <w:color w:val="000000"/>
          <w:sz w:val="20"/>
        </w:rPr>
        <w:t xml:space="preserve"> </w:t>
      </w:r>
      <w:r w:rsidRPr="00DB1658">
        <w:rPr>
          <w:rFonts w:ascii="Arial" w:hAnsi="Arial" w:cs="Arial"/>
          <w:color w:val="000000"/>
          <w:sz w:val="20"/>
        </w:rPr>
        <w:t xml:space="preserve">consecutive days or more was selected to ensure that fit notes had been received covering the period of sickness absence. For one police officer who was off sick until 3rd November 2017, it was found that their fit notes only covered until 31st October 2017. For </w:t>
      </w:r>
      <w:r w:rsidR="00786CEC">
        <w:rPr>
          <w:rFonts w:ascii="Arial" w:hAnsi="Arial" w:cs="Arial"/>
          <w:color w:val="000000"/>
          <w:sz w:val="20"/>
        </w:rPr>
        <w:t xml:space="preserve">two </w:t>
      </w:r>
      <w:r w:rsidRPr="00DB1658">
        <w:rPr>
          <w:rFonts w:ascii="Arial" w:hAnsi="Arial" w:cs="Arial"/>
          <w:color w:val="000000"/>
          <w:sz w:val="20"/>
        </w:rPr>
        <w:t xml:space="preserve">police officers, no fit notes could be located on the system. For all remaining cases, fit notes covering the periods of absence were saved on the system. </w:t>
      </w:r>
    </w:p>
    <w:tbl>
      <w:tblPr>
        <w:tblW w:w="13720" w:type="dxa"/>
        <w:jc w:val="right"/>
        <w:tblBorders>
          <w:top w:val="single" w:sz="12" w:space="0" w:color="FFFFFF"/>
          <w:left w:val="single" w:sz="12" w:space="0" w:color="FFFFFF"/>
          <w:bottom w:val="single" w:sz="12" w:space="0" w:color="FFFFFF"/>
          <w:right w:val="single" w:sz="12" w:space="0" w:color="FFFFFF"/>
          <w:insideH w:val="single" w:sz="12" w:space="0" w:color="FFFFFF"/>
        </w:tblBorders>
        <w:tblLayout w:type="fixed"/>
        <w:tblCellMar>
          <w:top w:w="60" w:type="dxa"/>
          <w:left w:w="120" w:type="dxa"/>
          <w:bottom w:w="60" w:type="dxa"/>
          <w:right w:w="120" w:type="dxa"/>
        </w:tblCellMar>
        <w:tblLook w:val="0000" w:firstRow="0" w:lastRow="0" w:firstColumn="0" w:lastColumn="0" w:noHBand="0" w:noVBand="0"/>
      </w:tblPr>
      <w:tblGrid>
        <w:gridCol w:w="10772"/>
        <w:gridCol w:w="2948"/>
      </w:tblGrid>
      <w:tr w:rsidR="00DB1658" w:rsidTr="00DB1658">
        <w:trPr>
          <w:jc w:val="right"/>
        </w:trPr>
        <w:tc>
          <w:tcPr>
            <w:tcW w:w="10772" w:type="dxa"/>
            <w:shd w:val="clear" w:color="auto" w:fill="163D82"/>
          </w:tcPr>
          <w:p w:rsidR="00DB1658" w:rsidRPr="00DB1658" w:rsidRDefault="00DB1658" w:rsidP="00DB1658">
            <w:pPr>
              <w:spacing w:before="60" w:after="60" w:line="271" w:lineRule="auto"/>
              <w:rPr>
                <w:rFonts w:ascii="Arial" w:hAnsi="Arial" w:cs="Arial"/>
                <w:b/>
                <w:color w:val="FFFFFF"/>
                <w:sz w:val="20"/>
              </w:rPr>
            </w:pPr>
            <w:r>
              <w:rPr>
                <w:rFonts w:ascii="Arial" w:hAnsi="Arial" w:cs="Arial"/>
                <w:b/>
                <w:color w:val="FFFFFF"/>
                <w:sz w:val="20"/>
              </w:rPr>
              <w:t>Recommendation: 2</w:t>
            </w:r>
          </w:p>
        </w:tc>
        <w:tc>
          <w:tcPr>
            <w:tcW w:w="2948" w:type="dxa"/>
            <w:shd w:val="clear" w:color="auto" w:fill="E5730F"/>
          </w:tcPr>
          <w:p w:rsidR="00DB1658" w:rsidRPr="00DB1658" w:rsidRDefault="00DB1658" w:rsidP="00DB1658">
            <w:pPr>
              <w:spacing w:before="60" w:after="60" w:line="271" w:lineRule="auto"/>
              <w:rPr>
                <w:rFonts w:ascii="Arial" w:hAnsi="Arial" w:cs="Arial"/>
                <w:b/>
                <w:color w:val="FFFFFF"/>
                <w:sz w:val="20"/>
              </w:rPr>
            </w:pPr>
            <w:r>
              <w:rPr>
                <w:rFonts w:ascii="Arial" w:hAnsi="Arial" w:cs="Arial"/>
                <w:b/>
                <w:color w:val="FFFFFF"/>
                <w:sz w:val="20"/>
              </w:rPr>
              <w:t>Priority: 2</w:t>
            </w:r>
          </w:p>
        </w:tc>
      </w:tr>
      <w:tr w:rsidR="00DB1658" w:rsidTr="00DB1658">
        <w:trPr>
          <w:jc w:val="right"/>
        </w:trPr>
        <w:tc>
          <w:tcPr>
            <w:tcW w:w="13720" w:type="dxa"/>
            <w:gridSpan w:val="2"/>
            <w:shd w:val="clear" w:color="auto" w:fill="F2F2F2"/>
          </w:tcPr>
          <w:p w:rsidR="00DB1658" w:rsidRPr="00DB1658" w:rsidRDefault="00DB1658" w:rsidP="00DB1658">
            <w:pPr>
              <w:spacing w:before="60" w:after="60" w:line="271" w:lineRule="auto"/>
              <w:jc w:val="both"/>
              <w:rPr>
                <w:rFonts w:ascii="Arial" w:hAnsi="Arial" w:cs="Arial"/>
                <w:b/>
                <w:color w:val="000000"/>
                <w:sz w:val="20"/>
              </w:rPr>
            </w:pPr>
            <w:r>
              <w:rPr>
                <w:rFonts w:ascii="Arial" w:hAnsi="Arial" w:cs="Arial"/>
                <w:b/>
                <w:color w:val="000000"/>
                <w:sz w:val="20"/>
              </w:rPr>
              <w:t>It be ensured that doctors' Fit Notes are obtained for the entire period of sickness absence and appropriately stored on the system.</w:t>
            </w:r>
          </w:p>
        </w:tc>
      </w:tr>
    </w:tbl>
    <w:p w:rsidR="00DB1658" w:rsidRDefault="00DB1658" w:rsidP="00DB1658">
      <w:pPr>
        <w:pStyle w:val="ListParagraph"/>
        <w:numPr>
          <w:ilvl w:val="1"/>
          <w:numId w:val="2"/>
        </w:numPr>
        <w:spacing w:before="120" w:after="120" w:line="271" w:lineRule="auto"/>
        <w:jc w:val="both"/>
        <w:rPr>
          <w:rFonts w:ascii="Arial" w:hAnsi="Arial" w:cs="Arial"/>
          <w:color w:val="000000"/>
          <w:sz w:val="20"/>
        </w:rPr>
      </w:pPr>
      <w:r w:rsidRPr="00DB1658">
        <w:rPr>
          <w:rFonts w:ascii="Arial" w:hAnsi="Arial" w:cs="Arial"/>
          <w:color w:val="000000"/>
          <w:sz w:val="20"/>
        </w:rPr>
        <w:t xml:space="preserve">When reviewing the above cases it was noted that for </w:t>
      </w:r>
      <w:r w:rsidR="00786CEC">
        <w:rPr>
          <w:rFonts w:ascii="Arial" w:hAnsi="Arial" w:cs="Arial"/>
          <w:color w:val="000000"/>
          <w:sz w:val="20"/>
        </w:rPr>
        <w:t>three</w:t>
      </w:r>
      <w:r w:rsidR="00786CEC" w:rsidRPr="00DB1658">
        <w:rPr>
          <w:rFonts w:ascii="Arial" w:hAnsi="Arial" w:cs="Arial"/>
          <w:color w:val="000000"/>
          <w:sz w:val="20"/>
        </w:rPr>
        <w:t xml:space="preserve"> </w:t>
      </w:r>
      <w:r w:rsidRPr="00DB1658">
        <w:rPr>
          <w:rFonts w:ascii="Arial" w:hAnsi="Arial" w:cs="Arial"/>
          <w:color w:val="000000"/>
          <w:sz w:val="20"/>
        </w:rPr>
        <w:t xml:space="preserve">police officers and </w:t>
      </w:r>
      <w:r w:rsidR="00786CEC">
        <w:rPr>
          <w:rFonts w:ascii="Arial" w:hAnsi="Arial" w:cs="Arial"/>
          <w:color w:val="000000"/>
          <w:sz w:val="20"/>
        </w:rPr>
        <w:t xml:space="preserve">one </w:t>
      </w:r>
      <w:r w:rsidRPr="00DB1658">
        <w:rPr>
          <w:rFonts w:ascii="Arial" w:hAnsi="Arial" w:cs="Arial"/>
          <w:color w:val="000000"/>
          <w:sz w:val="20"/>
        </w:rPr>
        <w:t xml:space="preserve">staff member no Return to Work Interviews had been recorded on Oracle. Moreover, for </w:t>
      </w:r>
      <w:r w:rsidR="00786CEC">
        <w:rPr>
          <w:rFonts w:ascii="Arial" w:hAnsi="Arial" w:cs="Arial"/>
          <w:color w:val="000000"/>
          <w:sz w:val="20"/>
        </w:rPr>
        <w:t>one</w:t>
      </w:r>
      <w:r w:rsidR="00786CEC" w:rsidRPr="00DB1658">
        <w:rPr>
          <w:rFonts w:ascii="Arial" w:hAnsi="Arial" w:cs="Arial"/>
          <w:color w:val="000000"/>
          <w:sz w:val="20"/>
        </w:rPr>
        <w:t xml:space="preserve"> </w:t>
      </w:r>
      <w:r w:rsidRPr="00DB1658">
        <w:rPr>
          <w:rFonts w:ascii="Arial" w:hAnsi="Arial" w:cs="Arial"/>
          <w:color w:val="000000"/>
          <w:sz w:val="20"/>
        </w:rPr>
        <w:t xml:space="preserve">police officer who returned from sickness on 7th August 2017, it was found that the Return to Work Interview had not been carried out until over a month later on 13th September 2017. In addition, for </w:t>
      </w:r>
      <w:r w:rsidR="00786CEC">
        <w:rPr>
          <w:rFonts w:ascii="Arial" w:hAnsi="Arial" w:cs="Arial"/>
          <w:color w:val="000000"/>
          <w:sz w:val="20"/>
        </w:rPr>
        <w:t>one</w:t>
      </w:r>
      <w:r w:rsidR="00786CEC" w:rsidRPr="00DB1658">
        <w:rPr>
          <w:rFonts w:ascii="Arial" w:hAnsi="Arial" w:cs="Arial"/>
          <w:color w:val="000000"/>
          <w:sz w:val="20"/>
        </w:rPr>
        <w:t xml:space="preserve"> </w:t>
      </w:r>
      <w:r w:rsidRPr="00DB1658">
        <w:rPr>
          <w:rFonts w:ascii="Arial" w:hAnsi="Arial" w:cs="Arial"/>
          <w:color w:val="000000"/>
          <w:sz w:val="20"/>
        </w:rPr>
        <w:t>staff member it was noted that their Return to Work Interview was recorded as having taken place on 22nd November 2016. However, this date is also recorded as the staff member's last day of absence which means either the date they returned to work or the date recorded for the Return Work Interview has been incorrectly input.</w:t>
      </w:r>
    </w:p>
    <w:tbl>
      <w:tblPr>
        <w:tblW w:w="13720" w:type="dxa"/>
        <w:jc w:val="right"/>
        <w:tblBorders>
          <w:top w:val="single" w:sz="12" w:space="0" w:color="FFFFFF"/>
          <w:left w:val="single" w:sz="12" w:space="0" w:color="FFFFFF"/>
          <w:bottom w:val="single" w:sz="12" w:space="0" w:color="FFFFFF"/>
          <w:right w:val="single" w:sz="12" w:space="0" w:color="FFFFFF"/>
          <w:insideH w:val="single" w:sz="12" w:space="0" w:color="FFFFFF"/>
        </w:tblBorders>
        <w:tblLayout w:type="fixed"/>
        <w:tblCellMar>
          <w:top w:w="60" w:type="dxa"/>
          <w:left w:w="120" w:type="dxa"/>
          <w:bottom w:w="60" w:type="dxa"/>
          <w:right w:w="120" w:type="dxa"/>
        </w:tblCellMar>
        <w:tblLook w:val="0000" w:firstRow="0" w:lastRow="0" w:firstColumn="0" w:lastColumn="0" w:noHBand="0" w:noVBand="0"/>
      </w:tblPr>
      <w:tblGrid>
        <w:gridCol w:w="10772"/>
        <w:gridCol w:w="2948"/>
      </w:tblGrid>
      <w:tr w:rsidR="00DB1658" w:rsidTr="00DB1658">
        <w:trPr>
          <w:jc w:val="right"/>
        </w:trPr>
        <w:tc>
          <w:tcPr>
            <w:tcW w:w="10772" w:type="dxa"/>
            <w:shd w:val="clear" w:color="auto" w:fill="163D82"/>
          </w:tcPr>
          <w:p w:rsidR="00DB1658" w:rsidRPr="00DB1658" w:rsidRDefault="00DB1658" w:rsidP="00DB1658">
            <w:pPr>
              <w:spacing w:before="60" w:after="60" w:line="271" w:lineRule="auto"/>
              <w:rPr>
                <w:rFonts w:ascii="Arial" w:hAnsi="Arial" w:cs="Arial"/>
                <w:b/>
                <w:color w:val="FFFFFF"/>
                <w:sz w:val="20"/>
              </w:rPr>
            </w:pPr>
            <w:r>
              <w:rPr>
                <w:rFonts w:ascii="Arial" w:hAnsi="Arial" w:cs="Arial"/>
                <w:b/>
                <w:color w:val="FFFFFF"/>
                <w:sz w:val="20"/>
              </w:rPr>
              <w:t>Recommendation: 3</w:t>
            </w:r>
          </w:p>
        </w:tc>
        <w:tc>
          <w:tcPr>
            <w:tcW w:w="2948" w:type="dxa"/>
            <w:shd w:val="clear" w:color="auto" w:fill="FFCC00"/>
          </w:tcPr>
          <w:p w:rsidR="00DB1658" w:rsidRPr="00DB1658" w:rsidRDefault="00DB1658" w:rsidP="00DB1658">
            <w:pPr>
              <w:spacing w:before="60" w:after="60" w:line="271" w:lineRule="auto"/>
              <w:rPr>
                <w:rFonts w:ascii="Arial" w:hAnsi="Arial" w:cs="Arial"/>
                <w:b/>
                <w:color w:val="FFFFFF"/>
                <w:sz w:val="20"/>
              </w:rPr>
            </w:pPr>
            <w:r>
              <w:rPr>
                <w:rFonts w:ascii="Arial" w:hAnsi="Arial" w:cs="Arial"/>
                <w:b/>
                <w:color w:val="FFFFFF"/>
                <w:sz w:val="20"/>
              </w:rPr>
              <w:t>Priority: 3</w:t>
            </w:r>
          </w:p>
        </w:tc>
      </w:tr>
      <w:tr w:rsidR="00DB1658" w:rsidTr="00DB1658">
        <w:trPr>
          <w:jc w:val="right"/>
        </w:trPr>
        <w:tc>
          <w:tcPr>
            <w:tcW w:w="13720" w:type="dxa"/>
            <w:gridSpan w:val="2"/>
            <w:shd w:val="clear" w:color="auto" w:fill="F2F2F2"/>
          </w:tcPr>
          <w:p w:rsidR="00DB1658" w:rsidRPr="00DB1658" w:rsidRDefault="00DB1658" w:rsidP="00DB1658">
            <w:pPr>
              <w:spacing w:before="60" w:after="60" w:line="271" w:lineRule="auto"/>
              <w:jc w:val="both"/>
              <w:rPr>
                <w:rFonts w:ascii="Arial" w:hAnsi="Arial" w:cs="Arial"/>
                <w:b/>
                <w:color w:val="000000"/>
                <w:sz w:val="20"/>
              </w:rPr>
            </w:pPr>
            <w:r>
              <w:rPr>
                <w:rFonts w:ascii="Arial" w:hAnsi="Arial" w:cs="Arial"/>
                <w:b/>
                <w:color w:val="000000"/>
                <w:sz w:val="20"/>
              </w:rPr>
              <w:t>Line managers be reminded of the importance of inputting the correct date for each stage of the sickness absence management process.</w:t>
            </w:r>
          </w:p>
        </w:tc>
      </w:tr>
    </w:tbl>
    <w:p w:rsidR="007C68D8" w:rsidRDefault="00DB1658" w:rsidP="00DB1658">
      <w:pPr>
        <w:pStyle w:val="ListParagraph"/>
        <w:numPr>
          <w:ilvl w:val="1"/>
          <w:numId w:val="2"/>
        </w:numPr>
        <w:spacing w:before="120" w:after="120" w:line="271" w:lineRule="auto"/>
        <w:jc w:val="both"/>
        <w:rPr>
          <w:rFonts w:ascii="Arial" w:hAnsi="Arial" w:cs="Arial"/>
          <w:color w:val="000000"/>
          <w:sz w:val="20"/>
        </w:rPr>
      </w:pPr>
      <w:r w:rsidRPr="00DB1658">
        <w:rPr>
          <w:rFonts w:ascii="Arial" w:hAnsi="Arial" w:cs="Arial"/>
          <w:color w:val="000000"/>
          <w:sz w:val="20"/>
        </w:rPr>
        <w:t xml:space="preserve">From the above samples, cases which had met the 'over </w:t>
      </w:r>
      <w:r w:rsidR="00786CEC">
        <w:rPr>
          <w:rFonts w:ascii="Arial" w:hAnsi="Arial" w:cs="Arial"/>
          <w:color w:val="000000"/>
          <w:sz w:val="20"/>
        </w:rPr>
        <w:t>eight</w:t>
      </w:r>
      <w:r w:rsidR="00786CEC" w:rsidRPr="00DB1658">
        <w:rPr>
          <w:rFonts w:ascii="Arial" w:hAnsi="Arial" w:cs="Arial"/>
          <w:color w:val="000000"/>
          <w:sz w:val="20"/>
        </w:rPr>
        <w:t xml:space="preserve"> </w:t>
      </w:r>
      <w:r w:rsidRPr="00DB1658">
        <w:rPr>
          <w:rFonts w:ascii="Arial" w:hAnsi="Arial" w:cs="Arial"/>
          <w:color w:val="000000"/>
          <w:sz w:val="20"/>
        </w:rPr>
        <w:t xml:space="preserve">days' and 'absent more than </w:t>
      </w:r>
      <w:r w:rsidR="00786CEC">
        <w:rPr>
          <w:rFonts w:ascii="Arial" w:hAnsi="Arial" w:cs="Arial"/>
          <w:color w:val="000000"/>
          <w:sz w:val="20"/>
        </w:rPr>
        <w:t>three</w:t>
      </w:r>
      <w:r w:rsidR="00786CEC" w:rsidRPr="00DB1658">
        <w:rPr>
          <w:rFonts w:ascii="Arial" w:hAnsi="Arial" w:cs="Arial"/>
          <w:color w:val="000000"/>
          <w:sz w:val="20"/>
        </w:rPr>
        <w:t xml:space="preserve"> </w:t>
      </w:r>
      <w:r w:rsidRPr="00DB1658">
        <w:rPr>
          <w:rFonts w:ascii="Arial" w:hAnsi="Arial" w:cs="Arial"/>
          <w:color w:val="000000"/>
          <w:sz w:val="20"/>
        </w:rPr>
        <w:t xml:space="preserve">separate periods in the previous </w:t>
      </w:r>
      <w:r w:rsidR="00892C5F">
        <w:rPr>
          <w:rFonts w:ascii="Arial" w:hAnsi="Arial" w:cs="Arial"/>
          <w:color w:val="000000"/>
          <w:sz w:val="20"/>
        </w:rPr>
        <w:t>12</w:t>
      </w:r>
      <w:r w:rsidRPr="00DB1658">
        <w:rPr>
          <w:rFonts w:ascii="Arial" w:hAnsi="Arial" w:cs="Arial"/>
          <w:color w:val="000000"/>
          <w:sz w:val="20"/>
        </w:rPr>
        <w:t xml:space="preserve"> months were reviewed to ascertain whether appropriate action had been taken in response to the triggers being met. </w:t>
      </w:r>
    </w:p>
    <w:p w:rsidR="00786CEC" w:rsidRDefault="00DB1658" w:rsidP="00DB1658">
      <w:pPr>
        <w:pStyle w:val="ListParagraph"/>
        <w:numPr>
          <w:ilvl w:val="1"/>
          <w:numId w:val="2"/>
        </w:numPr>
        <w:spacing w:before="120" w:after="120" w:line="271" w:lineRule="auto"/>
        <w:jc w:val="both"/>
        <w:rPr>
          <w:rFonts w:ascii="Arial" w:hAnsi="Arial" w:cs="Arial"/>
          <w:color w:val="000000"/>
          <w:sz w:val="20"/>
        </w:rPr>
      </w:pPr>
      <w:r w:rsidRPr="00DB1658">
        <w:rPr>
          <w:rFonts w:ascii="Arial" w:hAnsi="Arial" w:cs="Arial"/>
          <w:color w:val="000000"/>
          <w:sz w:val="20"/>
        </w:rPr>
        <w:t xml:space="preserve">With regard to the sample of </w:t>
      </w:r>
      <w:r w:rsidR="00892C5F">
        <w:rPr>
          <w:rFonts w:ascii="Arial" w:hAnsi="Arial" w:cs="Arial"/>
          <w:color w:val="000000"/>
          <w:sz w:val="20"/>
        </w:rPr>
        <w:t>15</w:t>
      </w:r>
      <w:r w:rsidRPr="00DB1658">
        <w:rPr>
          <w:rFonts w:ascii="Arial" w:hAnsi="Arial" w:cs="Arial"/>
          <w:color w:val="000000"/>
          <w:sz w:val="20"/>
        </w:rPr>
        <w:t xml:space="preserve"> police officers who had been off sick up to and including </w:t>
      </w:r>
      <w:r w:rsidR="00786CEC">
        <w:rPr>
          <w:rFonts w:ascii="Arial" w:hAnsi="Arial" w:cs="Arial"/>
          <w:color w:val="000000"/>
          <w:sz w:val="20"/>
        </w:rPr>
        <w:t>seven</w:t>
      </w:r>
      <w:r w:rsidR="00786CEC" w:rsidRPr="00DB1658">
        <w:rPr>
          <w:rFonts w:ascii="Arial" w:hAnsi="Arial" w:cs="Arial"/>
          <w:color w:val="000000"/>
          <w:sz w:val="20"/>
        </w:rPr>
        <w:t xml:space="preserve"> </w:t>
      </w:r>
      <w:r w:rsidRPr="00DB1658">
        <w:rPr>
          <w:rFonts w:ascii="Arial" w:hAnsi="Arial" w:cs="Arial"/>
          <w:color w:val="000000"/>
          <w:sz w:val="20"/>
        </w:rPr>
        <w:t xml:space="preserve">days, it was found that no triggers had been reached for any cases within the sample. A further sample of </w:t>
      </w:r>
      <w:r w:rsidR="00786CEC">
        <w:rPr>
          <w:rFonts w:ascii="Arial" w:hAnsi="Arial" w:cs="Arial"/>
          <w:color w:val="000000"/>
          <w:sz w:val="20"/>
        </w:rPr>
        <w:t>five</w:t>
      </w:r>
      <w:r w:rsidR="00786CEC" w:rsidRPr="00DB1658">
        <w:rPr>
          <w:rFonts w:ascii="Arial" w:hAnsi="Arial" w:cs="Arial"/>
          <w:color w:val="000000"/>
          <w:sz w:val="20"/>
        </w:rPr>
        <w:t xml:space="preserve"> </w:t>
      </w:r>
      <w:r w:rsidRPr="00DB1658">
        <w:rPr>
          <w:rFonts w:ascii="Arial" w:hAnsi="Arial" w:cs="Arial"/>
          <w:color w:val="000000"/>
          <w:sz w:val="20"/>
        </w:rPr>
        <w:t xml:space="preserve">police officers who had been off sick up to and including </w:t>
      </w:r>
      <w:r w:rsidR="00786CEC">
        <w:rPr>
          <w:rFonts w:ascii="Arial" w:hAnsi="Arial" w:cs="Arial"/>
          <w:color w:val="000000"/>
          <w:sz w:val="20"/>
        </w:rPr>
        <w:t>seven</w:t>
      </w:r>
      <w:r w:rsidR="00786CEC" w:rsidRPr="00DB1658">
        <w:rPr>
          <w:rFonts w:ascii="Arial" w:hAnsi="Arial" w:cs="Arial"/>
          <w:color w:val="000000"/>
          <w:sz w:val="20"/>
        </w:rPr>
        <w:t xml:space="preserve"> </w:t>
      </w:r>
      <w:r w:rsidRPr="00DB1658">
        <w:rPr>
          <w:rFonts w:ascii="Arial" w:hAnsi="Arial" w:cs="Arial"/>
          <w:color w:val="000000"/>
          <w:sz w:val="20"/>
        </w:rPr>
        <w:t xml:space="preserve">days where triggers had been met was therefore selected. In </w:t>
      </w:r>
      <w:r w:rsidR="00786CEC">
        <w:rPr>
          <w:rFonts w:ascii="Arial" w:hAnsi="Arial" w:cs="Arial"/>
          <w:color w:val="000000"/>
          <w:sz w:val="20"/>
        </w:rPr>
        <w:t>four</w:t>
      </w:r>
      <w:r w:rsidR="00786CEC" w:rsidRPr="00DB1658">
        <w:rPr>
          <w:rFonts w:ascii="Arial" w:hAnsi="Arial" w:cs="Arial"/>
          <w:color w:val="000000"/>
          <w:sz w:val="20"/>
        </w:rPr>
        <w:t xml:space="preserve"> </w:t>
      </w:r>
      <w:r w:rsidRPr="00DB1658">
        <w:rPr>
          <w:rFonts w:ascii="Arial" w:hAnsi="Arial" w:cs="Arial"/>
          <w:color w:val="000000"/>
          <w:sz w:val="20"/>
        </w:rPr>
        <w:t xml:space="preserve">of the cases examined the trigger was the </w:t>
      </w:r>
      <w:r w:rsidR="00786CEC">
        <w:rPr>
          <w:rFonts w:ascii="Arial" w:hAnsi="Arial" w:cs="Arial"/>
          <w:color w:val="000000"/>
          <w:sz w:val="20"/>
        </w:rPr>
        <w:t>4</w:t>
      </w:r>
      <w:r w:rsidR="00786CEC" w:rsidRPr="00DC6343">
        <w:rPr>
          <w:rFonts w:ascii="Arial" w:hAnsi="Arial" w:cs="Arial"/>
          <w:color w:val="000000"/>
          <w:sz w:val="20"/>
          <w:vertAlign w:val="superscript"/>
        </w:rPr>
        <w:t>th</w:t>
      </w:r>
      <w:r w:rsidR="00786CEC">
        <w:rPr>
          <w:rFonts w:ascii="Arial" w:hAnsi="Arial" w:cs="Arial"/>
          <w:color w:val="000000"/>
          <w:sz w:val="20"/>
        </w:rPr>
        <w:t xml:space="preserve"> </w:t>
      </w:r>
      <w:r w:rsidRPr="00DB1658">
        <w:rPr>
          <w:rFonts w:ascii="Arial" w:hAnsi="Arial" w:cs="Arial"/>
          <w:color w:val="000000"/>
          <w:sz w:val="20"/>
        </w:rPr>
        <w:t xml:space="preserve">period of absence in </w:t>
      </w:r>
      <w:r w:rsidR="007C68D8">
        <w:rPr>
          <w:rFonts w:ascii="Arial" w:hAnsi="Arial" w:cs="Arial"/>
          <w:color w:val="000000"/>
          <w:sz w:val="20"/>
        </w:rPr>
        <w:t>12</w:t>
      </w:r>
      <w:r w:rsidRPr="00DB1658">
        <w:rPr>
          <w:rFonts w:ascii="Arial" w:hAnsi="Arial" w:cs="Arial"/>
          <w:color w:val="000000"/>
          <w:sz w:val="20"/>
        </w:rPr>
        <w:t xml:space="preserve"> months and in the remaining case the trigger was the </w:t>
      </w:r>
      <w:r w:rsidR="00786CEC">
        <w:rPr>
          <w:rFonts w:ascii="Arial" w:hAnsi="Arial" w:cs="Arial"/>
          <w:color w:val="000000"/>
          <w:sz w:val="20"/>
        </w:rPr>
        <w:t>5</w:t>
      </w:r>
      <w:r w:rsidR="00786CEC" w:rsidRPr="00DC6343">
        <w:rPr>
          <w:rFonts w:ascii="Arial" w:hAnsi="Arial" w:cs="Arial"/>
          <w:color w:val="000000"/>
          <w:sz w:val="20"/>
          <w:vertAlign w:val="superscript"/>
        </w:rPr>
        <w:t>th</w:t>
      </w:r>
      <w:r w:rsidR="00786CEC">
        <w:rPr>
          <w:rFonts w:ascii="Arial" w:hAnsi="Arial" w:cs="Arial"/>
          <w:color w:val="000000"/>
          <w:sz w:val="20"/>
        </w:rPr>
        <w:t xml:space="preserve"> </w:t>
      </w:r>
      <w:r w:rsidRPr="00DB1658">
        <w:rPr>
          <w:rFonts w:ascii="Arial" w:hAnsi="Arial" w:cs="Arial"/>
          <w:color w:val="000000"/>
          <w:sz w:val="20"/>
        </w:rPr>
        <w:t xml:space="preserve">period of absence within </w:t>
      </w:r>
      <w:r w:rsidR="007C68D8">
        <w:rPr>
          <w:rFonts w:ascii="Arial" w:hAnsi="Arial" w:cs="Arial"/>
          <w:color w:val="000000"/>
          <w:sz w:val="20"/>
        </w:rPr>
        <w:t>12</w:t>
      </w:r>
      <w:r w:rsidRPr="00DB1658">
        <w:rPr>
          <w:rFonts w:ascii="Arial" w:hAnsi="Arial" w:cs="Arial"/>
          <w:color w:val="000000"/>
          <w:sz w:val="20"/>
        </w:rPr>
        <w:t xml:space="preserve"> months. </w:t>
      </w:r>
      <w:r w:rsidR="00786CEC">
        <w:rPr>
          <w:rFonts w:ascii="Arial" w:hAnsi="Arial" w:cs="Arial"/>
          <w:color w:val="000000"/>
          <w:sz w:val="20"/>
        </w:rPr>
        <w:t>The following was identified:</w:t>
      </w:r>
    </w:p>
    <w:p w:rsidR="00786CEC" w:rsidRDefault="00DB1658" w:rsidP="00DC6343">
      <w:pPr>
        <w:pStyle w:val="ListParagraph"/>
        <w:spacing w:before="120" w:after="120" w:line="271" w:lineRule="auto"/>
        <w:ind w:left="1440" w:firstLine="720"/>
        <w:jc w:val="both"/>
        <w:rPr>
          <w:rFonts w:ascii="Arial" w:hAnsi="Arial" w:cs="Arial"/>
          <w:color w:val="000000"/>
          <w:sz w:val="20"/>
        </w:rPr>
      </w:pPr>
      <w:r w:rsidRPr="00DB1658">
        <w:rPr>
          <w:rFonts w:ascii="Arial" w:hAnsi="Arial" w:cs="Arial"/>
          <w:color w:val="000000"/>
          <w:sz w:val="20"/>
        </w:rPr>
        <w:t xml:space="preserve">It was noted that in </w:t>
      </w:r>
      <w:r w:rsidR="00786CEC">
        <w:rPr>
          <w:rFonts w:ascii="Arial" w:hAnsi="Arial" w:cs="Arial"/>
          <w:color w:val="000000"/>
          <w:sz w:val="20"/>
        </w:rPr>
        <w:t>three</w:t>
      </w:r>
      <w:r w:rsidR="00786CEC" w:rsidRPr="00DB1658">
        <w:rPr>
          <w:rFonts w:ascii="Arial" w:hAnsi="Arial" w:cs="Arial"/>
          <w:color w:val="000000"/>
          <w:sz w:val="20"/>
        </w:rPr>
        <w:t xml:space="preserve"> </w:t>
      </w:r>
      <w:r w:rsidRPr="00DB1658">
        <w:rPr>
          <w:rFonts w:ascii="Arial" w:hAnsi="Arial" w:cs="Arial"/>
          <w:color w:val="000000"/>
          <w:sz w:val="20"/>
        </w:rPr>
        <w:t xml:space="preserve">of these cases, Return to Work Interviews had not been recorded. </w:t>
      </w:r>
    </w:p>
    <w:p w:rsidR="00786CEC" w:rsidRDefault="00DB1658" w:rsidP="00DC6343">
      <w:pPr>
        <w:pStyle w:val="ListParagraph"/>
        <w:spacing w:before="120" w:after="120" w:line="271" w:lineRule="auto"/>
        <w:ind w:left="1440" w:firstLine="720"/>
        <w:jc w:val="both"/>
        <w:rPr>
          <w:rFonts w:ascii="Arial" w:hAnsi="Arial" w:cs="Arial"/>
          <w:color w:val="000000"/>
          <w:sz w:val="20"/>
        </w:rPr>
      </w:pPr>
      <w:r w:rsidRPr="00DB1658">
        <w:rPr>
          <w:rFonts w:ascii="Arial" w:hAnsi="Arial" w:cs="Arial"/>
          <w:color w:val="000000"/>
          <w:sz w:val="20"/>
        </w:rPr>
        <w:t xml:space="preserve">In </w:t>
      </w:r>
      <w:r w:rsidR="00786CEC">
        <w:rPr>
          <w:rFonts w:ascii="Arial" w:hAnsi="Arial" w:cs="Arial"/>
          <w:color w:val="000000"/>
          <w:sz w:val="20"/>
        </w:rPr>
        <w:t>four</w:t>
      </w:r>
      <w:r w:rsidR="00786CEC" w:rsidRPr="00DB1658">
        <w:rPr>
          <w:rFonts w:ascii="Arial" w:hAnsi="Arial" w:cs="Arial"/>
          <w:color w:val="000000"/>
          <w:sz w:val="20"/>
        </w:rPr>
        <w:t xml:space="preserve"> </w:t>
      </w:r>
      <w:r w:rsidRPr="00DB1658">
        <w:rPr>
          <w:rFonts w:ascii="Arial" w:hAnsi="Arial" w:cs="Arial"/>
          <w:color w:val="000000"/>
          <w:sz w:val="20"/>
        </w:rPr>
        <w:t xml:space="preserve">cases, there were records of Attendance Management Meetings being held and Attendance Support Plans being in place. </w:t>
      </w:r>
    </w:p>
    <w:p w:rsidR="00786CEC" w:rsidRDefault="00786CEC" w:rsidP="00DC6343">
      <w:pPr>
        <w:pStyle w:val="ListParagraph"/>
        <w:spacing w:before="120" w:after="120" w:line="271" w:lineRule="auto"/>
        <w:ind w:left="1440" w:firstLine="720"/>
        <w:jc w:val="both"/>
        <w:rPr>
          <w:rFonts w:ascii="Arial" w:hAnsi="Arial" w:cs="Arial"/>
          <w:color w:val="000000"/>
          <w:sz w:val="20"/>
        </w:rPr>
      </w:pPr>
      <w:r>
        <w:rPr>
          <w:rFonts w:ascii="Arial" w:hAnsi="Arial" w:cs="Arial"/>
          <w:color w:val="000000"/>
          <w:sz w:val="20"/>
        </w:rPr>
        <w:t>I</w:t>
      </w:r>
      <w:r w:rsidR="00DB1658" w:rsidRPr="00DB1658">
        <w:rPr>
          <w:rFonts w:ascii="Arial" w:hAnsi="Arial" w:cs="Arial"/>
          <w:color w:val="000000"/>
          <w:sz w:val="20"/>
        </w:rPr>
        <w:t xml:space="preserve">n </w:t>
      </w:r>
      <w:r>
        <w:rPr>
          <w:rFonts w:ascii="Arial" w:hAnsi="Arial" w:cs="Arial"/>
          <w:color w:val="000000"/>
          <w:sz w:val="20"/>
        </w:rPr>
        <w:t>one</w:t>
      </w:r>
      <w:r w:rsidRPr="00DB1658">
        <w:rPr>
          <w:rFonts w:ascii="Arial" w:hAnsi="Arial" w:cs="Arial"/>
          <w:color w:val="000000"/>
          <w:sz w:val="20"/>
        </w:rPr>
        <w:t xml:space="preserve"> </w:t>
      </w:r>
      <w:r w:rsidR="00DB1658" w:rsidRPr="00DB1658">
        <w:rPr>
          <w:rFonts w:ascii="Arial" w:hAnsi="Arial" w:cs="Arial"/>
          <w:color w:val="000000"/>
          <w:sz w:val="20"/>
        </w:rPr>
        <w:t>case there was no record of an Attendance Management Meeting being held</w:t>
      </w:r>
      <w:r w:rsidR="007C68D8">
        <w:rPr>
          <w:rFonts w:ascii="Arial" w:hAnsi="Arial" w:cs="Arial"/>
          <w:color w:val="000000"/>
          <w:sz w:val="20"/>
        </w:rPr>
        <w:t>.</w:t>
      </w:r>
      <w:r w:rsidR="00DB1658" w:rsidRPr="00DB1658">
        <w:rPr>
          <w:rFonts w:ascii="Arial" w:hAnsi="Arial" w:cs="Arial"/>
          <w:color w:val="000000"/>
          <w:sz w:val="20"/>
        </w:rPr>
        <w:t xml:space="preserve"> </w:t>
      </w:r>
    </w:p>
    <w:p w:rsidR="00786CEC" w:rsidRDefault="00DB1658" w:rsidP="00DC6343">
      <w:pPr>
        <w:pStyle w:val="ListParagraph"/>
        <w:spacing w:before="120" w:after="120" w:line="271" w:lineRule="auto"/>
        <w:ind w:left="1440" w:firstLine="720"/>
        <w:jc w:val="both"/>
        <w:rPr>
          <w:rFonts w:ascii="Arial" w:hAnsi="Arial" w:cs="Arial"/>
          <w:color w:val="000000"/>
          <w:sz w:val="20"/>
        </w:rPr>
      </w:pPr>
      <w:r w:rsidRPr="00DB1658">
        <w:rPr>
          <w:rFonts w:ascii="Arial" w:hAnsi="Arial" w:cs="Arial"/>
          <w:color w:val="000000"/>
          <w:sz w:val="20"/>
        </w:rPr>
        <w:t xml:space="preserve">In </w:t>
      </w:r>
      <w:r w:rsidR="00786CEC">
        <w:rPr>
          <w:rFonts w:ascii="Arial" w:hAnsi="Arial" w:cs="Arial"/>
          <w:color w:val="000000"/>
          <w:sz w:val="20"/>
        </w:rPr>
        <w:t>two</w:t>
      </w:r>
      <w:r w:rsidR="00786CEC" w:rsidRPr="00DB1658">
        <w:rPr>
          <w:rFonts w:ascii="Arial" w:hAnsi="Arial" w:cs="Arial"/>
          <w:color w:val="000000"/>
          <w:sz w:val="20"/>
        </w:rPr>
        <w:t xml:space="preserve"> </w:t>
      </w:r>
      <w:r w:rsidRPr="00DB1658">
        <w:rPr>
          <w:rFonts w:ascii="Arial" w:hAnsi="Arial" w:cs="Arial"/>
          <w:color w:val="000000"/>
          <w:sz w:val="20"/>
        </w:rPr>
        <w:t xml:space="preserve">of these cases, there was no record of the police officers being referred to an Employee Relations Advisor. </w:t>
      </w:r>
    </w:p>
    <w:p w:rsidR="00406D6E" w:rsidRDefault="00DB1658">
      <w:pPr>
        <w:pStyle w:val="ListParagraph"/>
        <w:numPr>
          <w:ilvl w:val="1"/>
          <w:numId w:val="2"/>
        </w:numPr>
        <w:spacing w:before="120" w:after="120" w:line="271" w:lineRule="auto"/>
        <w:jc w:val="both"/>
        <w:rPr>
          <w:rFonts w:ascii="Arial" w:hAnsi="Arial" w:cs="Arial"/>
          <w:color w:val="000000"/>
          <w:sz w:val="20"/>
        </w:rPr>
      </w:pPr>
      <w:r w:rsidRPr="00DB1658">
        <w:rPr>
          <w:rFonts w:ascii="Arial" w:hAnsi="Arial" w:cs="Arial"/>
          <w:color w:val="000000"/>
          <w:sz w:val="20"/>
        </w:rPr>
        <w:t xml:space="preserve">With regard to the </w:t>
      </w:r>
      <w:r w:rsidR="00786CEC">
        <w:rPr>
          <w:rFonts w:ascii="Arial" w:hAnsi="Arial" w:cs="Arial"/>
          <w:color w:val="000000"/>
          <w:sz w:val="20"/>
        </w:rPr>
        <w:t>five</w:t>
      </w:r>
      <w:r w:rsidR="00786CEC" w:rsidRPr="00DB1658">
        <w:rPr>
          <w:rFonts w:ascii="Arial" w:hAnsi="Arial" w:cs="Arial"/>
          <w:color w:val="000000"/>
          <w:sz w:val="20"/>
        </w:rPr>
        <w:t xml:space="preserve"> </w:t>
      </w:r>
      <w:r w:rsidRPr="00DB1658">
        <w:rPr>
          <w:rFonts w:ascii="Arial" w:hAnsi="Arial" w:cs="Arial"/>
          <w:color w:val="000000"/>
          <w:sz w:val="20"/>
        </w:rPr>
        <w:t xml:space="preserve">police staff examined, it was found that </w:t>
      </w:r>
      <w:r w:rsidR="00786CEC">
        <w:rPr>
          <w:rFonts w:ascii="Arial" w:hAnsi="Arial" w:cs="Arial"/>
          <w:color w:val="000000"/>
          <w:sz w:val="20"/>
        </w:rPr>
        <w:t>one</w:t>
      </w:r>
      <w:r w:rsidR="00786CEC" w:rsidRPr="00DB1658">
        <w:rPr>
          <w:rFonts w:ascii="Arial" w:hAnsi="Arial" w:cs="Arial"/>
          <w:color w:val="000000"/>
          <w:sz w:val="20"/>
        </w:rPr>
        <w:t xml:space="preserve"> </w:t>
      </w:r>
      <w:r w:rsidRPr="00DB1658">
        <w:rPr>
          <w:rFonts w:ascii="Arial" w:hAnsi="Arial" w:cs="Arial"/>
          <w:color w:val="000000"/>
          <w:sz w:val="20"/>
        </w:rPr>
        <w:t xml:space="preserve">member of staff had been referred to Employee Relations before for a previous bout of sickness, although they had not been referred back to Employee Relations for the latest period of sickness when they met the </w:t>
      </w:r>
      <w:r w:rsidR="00786CEC">
        <w:rPr>
          <w:rFonts w:ascii="Arial" w:hAnsi="Arial" w:cs="Arial"/>
          <w:color w:val="000000"/>
          <w:sz w:val="20"/>
        </w:rPr>
        <w:t>4</w:t>
      </w:r>
      <w:r w:rsidR="00786CEC" w:rsidRPr="00DC6343">
        <w:rPr>
          <w:rFonts w:ascii="Arial" w:hAnsi="Arial" w:cs="Arial"/>
          <w:color w:val="000000"/>
          <w:sz w:val="20"/>
          <w:vertAlign w:val="superscript"/>
        </w:rPr>
        <w:t>th</w:t>
      </w:r>
      <w:r w:rsidR="00786CEC">
        <w:rPr>
          <w:rFonts w:ascii="Arial" w:hAnsi="Arial" w:cs="Arial"/>
          <w:color w:val="000000"/>
          <w:sz w:val="20"/>
        </w:rPr>
        <w:t xml:space="preserve"> </w:t>
      </w:r>
      <w:r w:rsidRPr="00DB1658">
        <w:rPr>
          <w:rFonts w:ascii="Arial" w:hAnsi="Arial" w:cs="Arial"/>
          <w:color w:val="000000"/>
          <w:sz w:val="20"/>
        </w:rPr>
        <w:t xml:space="preserve">period of absence within </w:t>
      </w:r>
      <w:r w:rsidR="007C68D8">
        <w:rPr>
          <w:rFonts w:ascii="Arial" w:hAnsi="Arial" w:cs="Arial"/>
          <w:color w:val="000000"/>
          <w:sz w:val="20"/>
        </w:rPr>
        <w:t>12</w:t>
      </w:r>
      <w:r w:rsidRPr="00DB1658">
        <w:rPr>
          <w:rFonts w:ascii="Arial" w:hAnsi="Arial" w:cs="Arial"/>
          <w:color w:val="000000"/>
          <w:sz w:val="20"/>
        </w:rPr>
        <w:t xml:space="preserve"> months trigger. </w:t>
      </w:r>
    </w:p>
    <w:p w:rsidR="00406D6E" w:rsidRDefault="00DB1658" w:rsidP="00DB1658">
      <w:pPr>
        <w:pStyle w:val="ListParagraph"/>
        <w:numPr>
          <w:ilvl w:val="1"/>
          <w:numId w:val="2"/>
        </w:numPr>
        <w:spacing w:before="120" w:after="120" w:line="271" w:lineRule="auto"/>
        <w:jc w:val="both"/>
        <w:rPr>
          <w:rFonts w:ascii="Arial" w:hAnsi="Arial" w:cs="Arial"/>
          <w:color w:val="000000"/>
          <w:sz w:val="20"/>
        </w:rPr>
      </w:pPr>
      <w:r w:rsidRPr="00DB1658">
        <w:rPr>
          <w:rFonts w:ascii="Arial" w:hAnsi="Arial" w:cs="Arial"/>
          <w:color w:val="000000"/>
          <w:sz w:val="20"/>
        </w:rPr>
        <w:t xml:space="preserve">For the sample of </w:t>
      </w:r>
      <w:r w:rsidR="007C68D8">
        <w:rPr>
          <w:rFonts w:ascii="Arial" w:hAnsi="Arial" w:cs="Arial"/>
          <w:color w:val="000000"/>
          <w:sz w:val="20"/>
        </w:rPr>
        <w:t>12</w:t>
      </w:r>
      <w:r w:rsidRPr="00DB1658">
        <w:rPr>
          <w:rFonts w:ascii="Arial" w:hAnsi="Arial" w:cs="Arial"/>
          <w:color w:val="000000"/>
          <w:sz w:val="20"/>
        </w:rPr>
        <w:t xml:space="preserve"> police officers who had </w:t>
      </w:r>
      <w:r w:rsidR="00786CEC">
        <w:rPr>
          <w:rFonts w:ascii="Arial" w:hAnsi="Arial" w:cs="Arial"/>
          <w:color w:val="000000"/>
          <w:sz w:val="20"/>
        </w:rPr>
        <w:t>eight</w:t>
      </w:r>
      <w:r w:rsidR="00786CEC" w:rsidRPr="00DB1658">
        <w:rPr>
          <w:rFonts w:ascii="Arial" w:hAnsi="Arial" w:cs="Arial"/>
          <w:color w:val="000000"/>
          <w:sz w:val="20"/>
        </w:rPr>
        <w:t xml:space="preserve"> </w:t>
      </w:r>
      <w:r w:rsidRPr="00DB1658">
        <w:rPr>
          <w:rFonts w:ascii="Arial" w:hAnsi="Arial" w:cs="Arial"/>
          <w:color w:val="000000"/>
          <w:sz w:val="20"/>
        </w:rPr>
        <w:t xml:space="preserve">or more days of sick, it was found that in </w:t>
      </w:r>
      <w:r w:rsidR="00786CEC">
        <w:rPr>
          <w:rFonts w:ascii="Arial" w:hAnsi="Arial" w:cs="Arial"/>
          <w:color w:val="000000"/>
          <w:sz w:val="20"/>
        </w:rPr>
        <w:t>four</w:t>
      </w:r>
      <w:r w:rsidR="00786CEC" w:rsidRPr="00DB1658">
        <w:rPr>
          <w:rFonts w:ascii="Arial" w:hAnsi="Arial" w:cs="Arial"/>
          <w:color w:val="000000"/>
          <w:sz w:val="20"/>
        </w:rPr>
        <w:t xml:space="preserve"> </w:t>
      </w:r>
      <w:r w:rsidRPr="00DB1658">
        <w:rPr>
          <w:rFonts w:ascii="Arial" w:hAnsi="Arial" w:cs="Arial"/>
          <w:color w:val="000000"/>
          <w:sz w:val="20"/>
        </w:rPr>
        <w:t xml:space="preserve">cases there was no record of an Attendance Management Meeting having taken place. In </w:t>
      </w:r>
      <w:r w:rsidR="00786CEC">
        <w:rPr>
          <w:rFonts w:ascii="Arial" w:hAnsi="Arial" w:cs="Arial"/>
          <w:color w:val="000000"/>
          <w:sz w:val="20"/>
        </w:rPr>
        <w:t>one</w:t>
      </w:r>
      <w:r w:rsidR="00786CEC" w:rsidRPr="00DB1658">
        <w:rPr>
          <w:rFonts w:ascii="Arial" w:hAnsi="Arial" w:cs="Arial"/>
          <w:color w:val="000000"/>
          <w:sz w:val="20"/>
        </w:rPr>
        <w:t xml:space="preserve"> </w:t>
      </w:r>
      <w:r w:rsidRPr="00DB1658">
        <w:rPr>
          <w:rFonts w:ascii="Arial" w:hAnsi="Arial" w:cs="Arial"/>
          <w:color w:val="000000"/>
          <w:sz w:val="20"/>
        </w:rPr>
        <w:t xml:space="preserve">case, it was noted that an Attendance Management Meeting was held although there was no record of an Attendance Support Plan being put in place. Moreover, </w:t>
      </w:r>
      <w:r w:rsidR="00786CEC">
        <w:rPr>
          <w:rFonts w:ascii="Arial" w:hAnsi="Arial" w:cs="Arial"/>
          <w:color w:val="000000"/>
          <w:sz w:val="20"/>
        </w:rPr>
        <w:t>four</w:t>
      </w:r>
      <w:r w:rsidR="00786CEC" w:rsidRPr="00DB1658">
        <w:rPr>
          <w:rFonts w:ascii="Arial" w:hAnsi="Arial" w:cs="Arial"/>
          <w:color w:val="000000"/>
          <w:sz w:val="20"/>
        </w:rPr>
        <w:t xml:space="preserve"> </w:t>
      </w:r>
      <w:r w:rsidRPr="00DB1658">
        <w:rPr>
          <w:rFonts w:ascii="Arial" w:hAnsi="Arial" w:cs="Arial"/>
          <w:color w:val="000000"/>
          <w:sz w:val="20"/>
        </w:rPr>
        <w:t>police officers had not been referred to Employee Relations de</w:t>
      </w:r>
      <w:r w:rsidR="007C68D8">
        <w:rPr>
          <w:rFonts w:ascii="Arial" w:hAnsi="Arial" w:cs="Arial"/>
          <w:color w:val="000000"/>
          <w:sz w:val="20"/>
        </w:rPr>
        <w:t>s</w:t>
      </w:r>
      <w:r w:rsidRPr="00DB1658">
        <w:rPr>
          <w:rFonts w:ascii="Arial" w:hAnsi="Arial" w:cs="Arial"/>
          <w:color w:val="000000"/>
          <w:sz w:val="20"/>
        </w:rPr>
        <w:t xml:space="preserve">pite having met the working days lost trigger. </w:t>
      </w:r>
    </w:p>
    <w:p w:rsidR="00DB1658" w:rsidRDefault="00DB1658" w:rsidP="00DB1658">
      <w:pPr>
        <w:pStyle w:val="ListParagraph"/>
        <w:numPr>
          <w:ilvl w:val="1"/>
          <w:numId w:val="2"/>
        </w:numPr>
        <w:spacing w:before="120" w:after="120" w:line="271" w:lineRule="auto"/>
        <w:jc w:val="both"/>
        <w:rPr>
          <w:rFonts w:ascii="Arial" w:hAnsi="Arial" w:cs="Arial"/>
          <w:color w:val="000000"/>
          <w:sz w:val="20"/>
        </w:rPr>
      </w:pPr>
      <w:r w:rsidRPr="00DB1658">
        <w:rPr>
          <w:rFonts w:ascii="Arial" w:hAnsi="Arial" w:cs="Arial"/>
          <w:color w:val="000000"/>
          <w:sz w:val="20"/>
        </w:rPr>
        <w:t xml:space="preserve">With regard to the </w:t>
      </w:r>
      <w:r w:rsidR="00786CEC">
        <w:rPr>
          <w:rFonts w:ascii="Arial" w:hAnsi="Arial" w:cs="Arial"/>
          <w:color w:val="000000"/>
          <w:sz w:val="20"/>
        </w:rPr>
        <w:t xml:space="preserve">three </w:t>
      </w:r>
      <w:r w:rsidRPr="00DB1658">
        <w:rPr>
          <w:rFonts w:ascii="Arial" w:hAnsi="Arial" w:cs="Arial"/>
          <w:color w:val="000000"/>
          <w:sz w:val="20"/>
        </w:rPr>
        <w:t xml:space="preserve">police staff reviewed who had sickness over </w:t>
      </w:r>
      <w:r w:rsidR="00786CEC">
        <w:rPr>
          <w:rFonts w:ascii="Arial" w:hAnsi="Arial" w:cs="Arial"/>
          <w:color w:val="000000"/>
          <w:sz w:val="20"/>
        </w:rPr>
        <w:t>eight</w:t>
      </w:r>
      <w:r w:rsidR="00786CEC" w:rsidRPr="00DB1658">
        <w:rPr>
          <w:rFonts w:ascii="Arial" w:hAnsi="Arial" w:cs="Arial"/>
          <w:color w:val="000000"/>
          <w:sz w:val="20"/>
        </w:rPr>
        <w:t xml:space="preserve"> </w:t>
      </w:r>
      <w:r w:rsidRPr="00DB1658">
        <w:rPr>
          <w:rFonts w:ascii="Arial" w:hAnsi="Arial" w:cs="Arial"/>
          <w:color w:val="000000"/>
          <w:sz w:val="20"/>
        </w:rPr>
        <w:t xml:space="preserve">days, it was found that for </w:t>
      </w:r>
      <w:r w:rsidR="00786CEC">
        <w:rPr>
          <w:rFonts w:ascii="Arial" w:hAnsi="Arial" w:cs="Arial"/>
          <w:color w:val="000000"/>
          <w:sz w:val="20"/>
        </w:rPr>
        <w:t>one</w:t>
      </w:r>
      <w:r w:rsidR="00786CEC" w:rsidRPr="00DB1658">
        <w:rPr>
          <w:rFonts w:ascii="Arial" w:hAnsi="Arial" w:cs="Arial"/>
          <w:color w:val="000000"/>
          <w:sz w:val="20"/>
        </w:rPr>
        <w:t xml:space="preserve"> </w:t>
      </w:r>
      <w:r w:rsidRPr="00DB1658">
        <w:rPr>
          <w:rFonts w:ascii="Arial" w:hAnsi="Arial" w:cs="Arial"/>
          <w:color w:val="000000"/>
          <w:sz w:val="20"/>
        </w:rPr>
        <w:t xml:space="preserve">staff member there was no record of an Attendance Management Meeting taking place. In addition, for </w:t>
      </w:r>
      <w:r w:rsidR="00786CEC">
        <w:rPr>
          <w:rFonts w:ascii="Arial" w:hAnsi="Arial" w:cs="Arial"/>
          <w:color w:val="000000"/>
          <w:sz w:val="20"/>
        </w:rPr>
        <w:t>two</w:t>
      </w:r>
      <w:r w:rsidR="00786CEC" w:rsidRPr="00DB1658">
        <w:rPr>
          <w:rFonts w:ascii="Arial" w:hAnsi="Arial" w:cs="Arial"/>
          <w:color w:val="000000"/>
          <w:sz w:val="20"/>
        </w:rPr>
        <w:t xml:space="preserve"> </w:t>
      </w:r>
      <w:r w:rsidRPr="00DB1658">
        <w:rPr>
          <w:rFonts w:ascii="Arial" w:hAnsi="Arial" w:cs="Arial"/>
          <w:color w:val="000000"/>
          <w:sz w:val="20"/>
        </w:rPr>
        <w:t xml:space="preserve">cases there was no record of the staff members being referred to Employee Relations despite the working days lost trigger being met as well as </w:t>
      </w:r>
      <w:r w:rsidR="00786CEC">
        <w:rPr>
          <w:rFonts w:ascii="Arial" w:hAnsi="Arial" w:cs="Arial"/>
          <w:color w:val="000000"/>
          <w:sz w:val="20"/>
        </w:rPr>
        <w:t>one</w:t>
      </w:r>
      <w:r w:rsidR="00786CEC" w:rsidRPr="00DB1658">
        <w:rPr>
          <w:rFonts w:ascii="Arial" w:hAnsi="Arial" w:cs="Arial"/>
          <w:color w:val="000000"/>
          <w:sz w:val="20"/>
        </w:rPr>
        <w:t xml:space="preserve"> </w:t>
      </w:r>
      <w:r w:rsidRPr="00DB1658">
        <w:rPr>
          <w:rFonts w:ascii="Arial" w:hAnsi="Arial" w:cs="Arial"/>
          <w:color w:val="000000"/>
          <w:sz w:val="20"/>
        </w:rPr>
        <w:t xml:space="preserve">staff member being off sick for their </w:t>
      </w:r>
      <w:r w:rsidR="00786CEC">
        <w:rPr>
          <w:rFonts w:ascii="Arial" w:hAnsi="Arial" w:cs="Arial"/>
          <w:color w:val="000000"/>
          <w:sz w:val="20"/>
        </w:rPr>
        <w:t>7</w:t>
      </w:r>
      <w:r w:rsidR="00786CEC" w:rsidRPr="00DC6343">
        <w:rPr>
          <w:rFonts w:ascii="Arial" w:hAnsi="Arial" w:cs="Arial"/>
          <w:color w:val="000000"/>
          <w:sz w:val="20"/>
          <w:vertAlign w:val="superscript"/>
        </w:rPr>
        <w:t>th</w:t>
      </w:r>
      <w:r w:rsidR="00786CEC">
        <w:rPr>
          <w:rFonts w:ascii="Arial" w:hAnsi="Arial" w:cs="Arial"/>
          <w:color w:val="000000"/>
          <w:sz w:val="20"/>
        </w:rPr>
        <w:t xml:space="preserve"> </w:t>
      </w:r>
      <w:r w:rsidRPr="00DB1658">
        <w:rPr>
          <w:rFonts w:ascii="Arial" w:hAnsi="Arial" w:cs="Arial"/>
          <w:color w:val="000000"/>
          <w:sz w:val="20"/>
        </w:rPr>
        <w:t xml:space="preserve">period of absence in </w:t>
      </w:r>
      <w:r w:rsidR="007C68D8">
        <w:rPr>
          <w:rFonts w:ascii="Arial" w:hAnsi="Arial" w:cs="Arial"/>
          <w:color w:val="000000"/>
          <w:sz w:val="20"/>
        </w:rPr>
        <w:t>12</w:t>
      </w:r>
      <w:r w:rsidRPr="00DB1658">
        <w:rPr>
          <w:rFonts w:ascii="Arial" w:hAnsi="Arial" w:cs="Arial"/>
          <w:color w:val="000000"/>
          <w:sz w:val="20"/>
        </w:rPr>
        <w:t xml:space="preserve"> months.</w:t>
      </w:r>
    </w:p>
    <w:tbl>
      <w:tblPr>
        <w:tblW w:w="13720" w:type="dxa"/>
        <w:jc w:val="right"/>
        <w:tblBorders>
          <w:top w:val="single" w:sz="12" w:space="0" w:color="FFFFFF"/>
          <w:left w:val="single" w:sz="12" w:space="0" w:color="FFFFFF"/>
          <w:bottom w:val="single" w:sz="12" w:space="0" w:color="FFFFFF"/>
          <w:right w:val="single" w:sz="12" w:space="0" w:color="FFFFFF"/>
          <w:insideH w:val="single" w:sz="12" w:space="0" w:color="FFFFFF"/>
        </w:tblBorders>
        <w:tblLayout w:type="fixed"/>
        <w:tblCellMar>
          <w:top w:w="60" w:type="dxa"/>
          <w:left w:w="120" w:type="dxa"/>
          <w:bottom w:w="60" w:type="dxa"/>
          <w:right w:w="120" w:type="dxa"/>
        </w:tblCellMar>
        <w:tblLook w:val="0000" w:firstRow="0" w:lastRow="0" w:firstColumn="0" w:lastColumn="0" w:noHBand="0" w:noVBand="0"/>
      </w:tblPr>
      <w:tblGrid>
        <w:gridCol w:w="10772"/>
        <w:gridCol w:w="2948"/>
      </w:tblGrid>
      <w:tr w:rsidR="00DB1658" w:rsidTr="00DB1658">
        <w:trPr>
          <w:jc w:val="right"/>
        </w:trPr>
        <w:tc>
          <w:tcPr>
            <w:tcW w:w="10772" w:type="dxa"/>
            <w:shd w:val="clear" w:color="auto" w:fill="163D82"/>
          </w:tcPr>
          <w:p w:rsidR="00DB1658" w:rsidRPr="00DB1658" w:rsidRDefault="00DB1658" w:rsidP="00DB1658">
            <w:pPr>
              <w:spacing w:before="60" w:after="60" w:line="271" w:lineRule="auto"/>
              <w:rPr>
                <w:rFonts w:ascii="Arial" w:hAnsi="Arial" w:cs="Arial"/>
                <w:b/>
                <w:color w:val="FFFFFF"/>
                <w:sz w:val="20"/>
              </w:rPr>
            </w:pPr>
            <w:r>
              <w:rPr>
                <w:rFonts w:ascii="Arial" w:hAnsi="Arial" w:cs="Arial"/>
                <w:b/>
                <w:color w:val="FFFFFF"/>
                <w:sz w:val="20"/>
              </w:rPr>
              <w:t>Recommendation: 4</w:t>
            </w:r>
          </w:p>
        </w:tc>
        <w:tc>
          <w:tcPr>
            <w:tcW w:w="2948" w:type="dxa"/>
            <w:shd w:val="clear" w:color="auto" w:fill="E5730F"/>
          </w:tcPr>
          <w:p w:rsidR="00DB1658" w:rsidRPr="00DB1658" w:rsidRDefault="00DB1658" w:rsidP="00DB1658">
            <w:pPr>
              <w:spacing w:before="60" w:after="60" w:line="271" w:lineRule="auto"/>
              <w:rPr>
                <w:rFonts w:ascii="Arial" w:hAnsi="Arial" w:cs="Arial"/>
                <w:b/>
                <w:color w:val="FFFFFF"/>
                <w:sz w:val="20"/>
              </w:rPr>
            </w:pPr>
            <w:r>
              <w:rPr>
                <w:rFonts w:ascii="Arial" w:hAnsi="Arial" w:cs="Arial"/>
                <w:b/>
                <w:color w:val="FFFFFF"/>
                <w:sz w:val="20"/>
              </w:rPr>
              <w:t>Priority: 2</w:t>
            </w:r>
          </w:p>
        </w:tc>
      </w:tr>
      <w:tr w:rsidR="00DB1658" w:rsidTr="00DB1658">
        <w:trPr>
          <w:jc w:val="right"/>
        </w:trPr>
        <w:tc>
          <w:tcPr>
            <w:tcW w:w="13720" w:type="dxa"/>
            <w:gridSpan w:val="2"/>
            <w:shd w:val="clear" w:color="auto" w:fill="F2F2F2"/>
          </w:tcPr>
          <w:p w:rsidR="00DB1658" w:rsidRPr="00DB1658" w:rsidRDefault="00DB1658" w:rsidP="00406D6E">
            <w:pPr>
              <w:spacing w:before="60" w:after="60" w:line="271" w:lineRule="auto"/>
              <w:jc w:val="both"/>
              <w:rPr>
                <w:rFonts w:ascii="Arial" w:hAnsi="Arial" w:cs="Arial"/>
                <w:b/>
                <w:color w:val="000000"/>
                <w:sz w:val="20"/>
              </w:rPr>
            </w:pPr>
            <w:r>
              <w:rPr>
                <w:rFonts w:ascii="Arial" w:hAnsi="Arial" w:cs="Arial"/>
                <w:b/>
                <w:color w:val="000000"/>
                <w:sz w:val="20"/>
              </w:rPr>
              <w:t xml:space="preserve">Where attendance triggers are met, Attendance Management Meetings with police officers/police staff be held and appropriate Attendance Management Plans be put in place. In addition, these cases be referred to an Employee Relations Advisor who can assist with and provide guidance on sickness absence management processes. </w:t>
            </w:r>
          </w:p>
        </w:tc>
      </w:tr>
    </w:tbl>
    <w:p w:rsidR="00341987" w:rsidRDefault="00DB1658" w:rsidP="00D833FD">
      <w:pPr>
        <w:pStyle w:val="ListParagraph"/>
        <w:numPr>
          <w:ilvl w:val="1"/>
          <w:numId w:val="2"/>
        </w:numPr>
        <w:spacing w:before="120" w:after="120" w:line="271" w:lineRule="auto"/>
        <w:jc w:val="both"/>
        <w:rPr>
          <w:rFonts w:ascii="Arial" w:hAnsi="Arial" w:cs="Arial"/>
          <w:color w:val="000000"/>
          <w:sz w:val="20"/>
        </w:rPr>
      </w:pPr>
      <w:r w:rsidRPr="00DB1658">
        <w:rPr>
          <w:rFonts w:ascii="Arial" w:hAnsi="Arial" w:cs="Arial"/>
          <w:color w:val="000000"/>
          <w:sz w:val="20"/>
        </w:rPr>
        <w:t xml:space="preserve">A sample of </w:t>
      </w:r>
      <w:r w:rsidR="00341987">
        <w:rPr>
          <w:rFonts w:ascii="Arial" w:hAnsi="Arial" w:cs="Arial"/>
          <w:color w:val="000000"/>
          <w:sz w:val="20"/>
        </w:rPr>
        <w:t>12</w:t>
      </w:r>
      <w:r w:rsidRPr="00DB1658">
        <w:rPr>
          <w:rFonts w:ascii="Arial" w:hAnsi="Arial" w:cs="Arial"/>
          <w:color w:val="000000"/>
          <w:sz w:val="20"/>
        </w:rPr>
        <w:t xml:space="preserve"> police officers and </w:t>
      </w:r>
      <w:r w:rsidR="00341987">
        <w:rPr>
          <w:rFonts w:ascii="Arial" w:hAnsi="Arial" w:cs="Arial"/>
          <w:color w:val="000000"/>
          <w:sz w:val="20"/>
        </w:rPr>
        <w:t>3</w:t>
      </w:r>
      <w:r w:rsidRPr="00DB1658">
        <w:rPr>
          <w:rFonts w:ascii="Arial" w:hAnsi="Arial" w:cs="Arial"/>
          <w:color w:val="000000"/>
          <w:sz w:val="20"/>
        </w:rPr>
        <w:t xml:space="preserve"> police staff who have been off sick for more than </w:t>
      </w:r>
      <w:r w:rsidR="00341987">
        <w:rPr>
          <w:rFonts w:ascii="Arial" w:hAnsi="Arial" w:cs="Arial"/>
          <w:color w:val="000000"/>
          <w:sz w:val="20"/>
        </w:rPr>
        <w:t>28</w:t>
      </w:r>
      <w:r w:rsidRPr="00DB1658">
        <w:rPr>
          <w:rFonts w:ascii="Arial" w:hAnsi="Arial" w:cs="Arial"/>
          <w:color w:val="000000"/>
          <w:sz w:val="20"/>
        </w:rPr>
        <w:t xml:space="preserve"> consecutive days was examined to ascertain whether they had been referred to Occupational Health in accordance with procedures. It was found that, at the time of the audit fieldwork, </w:t>
      </w:r>
      <w:r w:rsidR="00786CEC">
        <w:rPr>
          <w:rFonts w:ascii="Arial" w:hAnsi="Arial" w:cs="Arial"/>
          <w:color w:val="000000"/>
          <w:sz w:val="20"/>
        </w:rPr>
        <w:t>two</w:t>
      </w:r>
      <w:r w:rsidR="00786CEC" w:rsidRPr="00DB1658">
        <w:rPr>
          <w:rFonts w:ascii="Arial" w:hAnsi="Arial" w:cs="Arial"/>
          <w:color w:val="000000"/>
          <w:sz w:val="20"/>
        </w:rPr>
        <w:t xml:space="preserve"> </w:t>
      </w:r>
      <w:r w:rsidRPr="00DB1658">
        <w:rPr>
          <w:rFonts w:ascii="Arial" w:hAnsi="Arial" w:cs="Arial"/>
          <w:color w:val="000000"/>
          <w:sz w:val="20"/>
        </w:rPr>
        <w:t xml:space="preserve">police officers were still off sick having each already accumulated sickness absence in excess of </w:t>
      </w:r>
      <w:r w:rsidR="00341987">
        <w:rPr>
          <w:rFonts w:ascii="Arial" w:hAnsi="Arial" w:cs="Arial"/>
          <w:color w:val="000000"/>
          <w:sz w:val="20"/>
        </w:rPr>
        <w:t>80</w:t>
      </w:r>
      <w:r w:rsidRPr="00DB1658">
        <w:rPr>
          <w:rFonts w:ascii="Arial" w:hAnsi="Arial" w:cs="Arial"/>
          <w:color w:val="000000"/>
          <w:sz w:val="20"/>
        </w:rPr>
        <w:t xml:space="preserve"> days. For these officers, there was no record of their cases being referred to Employee Relations and being set up on the case management system. In addition, neither had been referred to the Force Medical Officer (FMA). </w:t>
      </w:r>
    </w:p>
    <w:p w:rsidR="00341987" w:rsidRDefault="00DB1658" w:rsidP="00D833FD">
      <w:pPr>
        <w:pStyle w:val="ListParagraph"/>
        <w:numPr>
          <w:ilvl w:val="1"/>
          <w:numId w:val="2"/>
        </w:numPr>
        <w:spacing w:before="120" w:after="120" w:line="271" w:lineRule="auto"/>
        <w:jc w:val="both"/>
        <w:rPr>
          <w:rFonts w:ascii="Arial" w:hAnsi="Arial" w:cs="Arial"/>
          <w:color w:val="000000"/>
          <w:sz w:val="20"/>
        </w:rPr>
      </w:pPr>
      <w:r w:rsidRPr="00DB1658">
        <w:rPr>
          <w:rFonts w:ascii="Arial" w:hAnsi="Arial" w:cs="Arial"/>
          <w:color w:val="000000"/>
          <w:sz w:val="20"/>
        </w:rPr>
        <w:t xml:space="preserve">For another </w:t>
      </w:r>
      <w:r w:rsidR="00F43B5A">
        <w:rPr>
          <w:rFonts w:ascii="Arial" w:hAnsi="Arial" w:cs="Arial"/>
          <w:color w:val="000000"/>
          <w:sz w:val="20"/>
        </w:rPr>
        <w:t>two</w:t>
      </w:r>
      <w:r w:rsidR="00F43B5A" w:rsidRPr="00DB1658">
        <w:rPr>
          <w:rFonts w:ascii="Arial" w:hAnsi="Arial" w:cs="Arial"/>
          <w:color w:val="000000"/>
          <w:sz w:val="20"/>
        </w:rPr>
        <w:t xml:space="preserve"> </w:t>
      </w:r>
      <w:r w:rsidRPr="00DB1658">
        <w:rPr>
          <w:rFonts w:ascii="Arial" w:hAnsi="Arial" w:cs="Arial"/>
          <w:color w:val="000000"/>
          <w:sz w:val="20"/>
        </w:rPr>
        <w:t xml:space="preserve">police officers who had since returned to work having been absent for </w:t>
      </w:r>
      <w:r w:rsidR="00341987">
        <w:rPr>
          <w:rFonts w:ascii="Arial" w:hAnsi="Arial" w:cs="Arial"/>
          <w:color w:val="000000"/>
          <w:sz w:val="20"/>
        </w:rPr>
        <w:t>42</w:t>
      </w:r>
      <w:r w:rsidRPr="00DB1658">
        <w:rPr>
          <w:rFonts w:ascii="Arial" w:hAnsi="Arial" w:cs="Arial"/>
          <w:color w:val="000000"/>
          <w:sz w:val="20"/>
        </w:rPr>
        <w:t xml:space="preserve"> and </w:t>
      </w:r>
      <w:r w:rsidR="00341987">
        <w:rPr>
          <w:rFonts w:ascii="Arial" w:hAnsi="Arial" w:cs="Arial"/>
          <w:color w:val="000000"/>
          <w:sz w:val="20"/>
        </w:rPr>
        <w:t>36</w:t>
      </w:r>
      <w:r w:rsidRPr="00DB1658">
        <w:rPr>
          <w:rFonts w:ascii="Arial" w:hAnsi="Arial" w:cs="Arial"/>
          <w:color w:val="000000"/>
          <w:sz w:val="20"/>
        </w:rPr>
        <w:t xml:space="preserve"> days respectively, there were also no referrals to Employee Relations or the FMA. </w:t>
      </w:r>
    </w:p>
    <w:p w:rsidR="00341987" w:rsidRDefault="00DB1658" w:rsidP="00D833FD">
      <w:pPr>
        <w:pStyle w:val="ListParagraph"/>
        <w:numPr>
          <w:ilvl w:val="1"/>
          <w:numId w:val="2"/>
        </w:numPr>
        <w:spacing w:before="120" w:after="120" w:line="271" w:lineRule="auto"/>
        <w:jc w:val="both"/>
        <w:rPr>
          <w:rFonts w:ascii="Arial" w:hAnsi="Arial" w:cs="Arial"/>
          <w:color w:val="000000"/>
          <w:sz w:val="20"/>
        </w:rPr>
      </w:pPr>
      <w:r w:rsidRPr="00DB1658">
        <w:rPr>
          <w:rFonts w:ascii="Arial" w:hAnsi="Arial" w:cs="Arial"/>
          <w:color w:val="000000"/>
          <w:sz w:val="20"/>
        </w:rPr>
        <w:t xml:space="preserve">In </w:t>
      </w:r>
      <w:r w:rsidR="00F43B5A">
        <w:rPr>
          <w:rFonts w:ascii="Arial" w:hAnsi="Arial" w:cs="Arial"/>
          <w:color w:val="000000"/>
          <w:sz w:val="20"/>
        </w:rPr>
        <w:t>one</w:t>
      </w:r>
      <w:r w:rsidR="00F43B5A" w:rsidRPr="00DB1658">
        <w:rPr>
          <w:rFonts w:ascii="Arial" w:hAnsi="Arial" w:cs="Arial"/>
          <w:color w:val="000000"/>
          <w:sz w:val="20"/>
        </w:rPr>
        <w:t xml:space="preserve"> </w:t>
      </w:r>
      <w:r w:rsidRPr="00DB1658">
        <w:rPr>
          <w:rFonts w:ascii="Arial" w:hAnsi="Arial" w:cs="Arial"/>
          <w:color w:val="000000"/>
          <w:sz w:val="20"/>
        </w:rPr>
        <w:t xml:space="preserve">case, the officer had been off sick for </w:t>
      </w:r>
      <w:r w:rsidR="00341987">
        <w:rPr>
          <w:rFonts w:ascii="Arial" w:hAnsi="Arial" w:cs="Arial"/>
          <w:color w:val="000000"/>
          <w:sz w:val="20"/>
        </w:rPr>
        <w:t>43</w:t>
      </w:r>
      <w:r w:rsidRPr="00DB1658">
        <w:rPr>
          <w:rFonts w:ascii="Arial" w:hAnsi="Arial" w:cs="Arial"/>
          <w:color w:val="000000"/>
          <w:sz w:val="20"/>
        </w:rPr>
        <w:t xml:space="preserve"> days and had returned to work. The case had been referred to Employee Relations and subsequently to the FMA, but this took place over a month after they had returned to work. In another case the officer had been off sick for </w:t>
      </w:r>
      <w:r w:rsidR="00341987">
        <w:rPr>
          <w:rFonts w:ascii="Arial" w:hAnsi="Arial" w:cs="Arial"/>
          <w:color w:val="000000"/>
          <w:sz w:val="20"/>
        </w:rPr>
        <w:t>60</w:t>
      </w:r>
      <w:r w:rsidRPr="00DB1658">
        <w:rPr>
          <w:rFonts w:ascii="Arial" w:hAnsi="Arial" w:cs="Arial"/>
          <w:color w:val="000000"/>
          <w:sz w:val="20"/>
        </w:rPr>
        <w:t xml:space="preserve"> days and had returned to work. However, it was found that the referral to the FMA had been done </w:t>
      </w:r>
      <w:r w:rsidR="00F43B5A">
        <w:rPr>
          <w:rFonts w:ascii="Arial" w:hAnsi="Arial" w:cs="Arial"/>
          <w:color w:val="000000"/>
          <w:sz w:val="20"/>
        </w:rPr>
        <w:t>three</w:t>
      </w:r>
      <w:r w:rsidR="00F43B5A" w:rsidRPr="00DB1658">
        <w:rPr>
          <w:rFonts w:ascii="Arial" w:hAnsi="Arial" w:cs="Arial"/>
          <w:color w:val="000000"/>
          <w:sz w:val="20"/>
        </w:rPr>
        <w:t xml:space="preserve"> </w:t>
      </w:r>
      <w:r w:rsidRPr="00DB1658">
        <w:rPr>
          <w:rFonts w:ascii="Arial" w:hAnsi="Arial" w:cs="Arial"/>
          <w:color w:val="000000"/>
          <w:sz w:val="20"/>
        </w:rPr>
        <w:t xml:space="preserve">months after they returned to work. In both these cases, it was not possible to ascertain from the records why there was a delay in referring the officers to the FMA and why they had not been referred when they met the </w:t>
      </w:r>
      <w:r w:rsidR="00341987">
        <w:rPr>
          <w:rFonts w:ascii="Arial" w:hAnsi="Arial" w:cs="Arial"/>
          <w:color w:val="000000"/>
          <w:sz w:val="20"/>
        </w:rPr>
        <w:t>28</w:t>
      </w:r>
      <w:r w:rsidRPr="00DB1658">
        <w:rPr>
          <w:rFonts w:ascii="Arial" w:hAnsi="Arial" w:cs="Arial"/>
          <w:color w:val="000000"/>
          <w:sz w:val="20"/>
        </w:rPr>
        <w:t xml:space="preserve"> day trigger. </w:t>
      </w:r>
    </w:p>
    <w:p w:rsidR="00A40A4C" w:rsidRPr="00D833FD" w:rsidRDefault="00A40A4C" w:rsidP="00A40A4C">
      <w:pPr>
        <w:pStyle w:val="ListParagraph"/>
        <w:spacing w:before="120" w:after="120" w:line="271" w:lineRule="auto"/>
        <w:ind w:left="1440"/>
        <w:jc w:val="both"/>
        <w:rPr>
          <w:rFonts w:ascii="Arial" w:hAnsi="Arial" w:cs="Arial"/>
          <w:color w:val="000000"/>
          <w:sz w:val="2"/>
        </w:rPr>
      </w:pPr>
    </w:p>
    <w:tbl>
      <w:tblPr>
        <w:tblW w:w="13720" w:type="dxa"/>
        <w:jc w:val="right"/>
        <w:tblBorders>
          <w:top w:val="single" w:sz="12" w:space="0" w:color="FFFFFF"/>
          <w:left w:val="single" w:sz="12" w:space="0" w:color="FFFFFF"/>
          <w:bottom w:val="single" w:sz="12" w:space="0" w:color="FFFFFF"/>
          <w:right w:val="single" w:sz="12" w:space="0" w:color="FFFFFF"/>
          <w:insideH w:val="single" w:sz="12" w:space="0" w:color="FFFFFF"/>
        </w:tblBorders>
        <w:tblLayout w:type="fixed"/>
        <w:tblCellMar>
          <w:top w:w="60" w:type="dxa"/>
          <w:left w:w="120" w:type="dxa"/>
          <w:bottom w:w="60" w:type="dxa"/>
          <w:right w:w="120" w:type="dxa"/>
        </w:tblCellMar>
        <w:tblLook w:val="0000" w:firstRow="0" w:lastRow="0" w:firstColumn="0" w:lastColumn="0" w:noHBand="0" w:noVBand="0"/>
      </w:tblPr>
      <w:tblGrid>
        <w:gridCol w:w="10772"/>
        <w:gridCol w:w="2948"/>
      </w:tblGrid>
      <w:tr w:rsidR="00341987" w:rsidTr="005203A3">
        <w:trPr>
          <w:jc w:val="right"/>
        </w:trPr>
        <w:tc>
          <w:tcPr>
            <w:tcW w:w="10772" w:type="dxa"/>
            <w:shd w:val="clear" w:color="auto" w:fill="163D82"/>
          </w:tcPr>
          <w:p w:rsidR="00341987" w:rsidRPr="00DB1658" w:rsidRDefault="00341987" w:rsidP="005203A3">
            <w:pPr>
              <w:spacing w:before="60" w:after="60" w:line="271" w:lineRule="auto"/>
              <w:rPr>
                <w:rFonts w:ascii="Arial" w:hAnsi="Arial" w:cs="Arial"/>
                <w:b/>
                <w:color w:val="FFFFFF"/>
                <w:sz w:val="20"/>
              </w:rPr>
            </w:pPr>
            <w:r>
              <w:rPr>
                <w:rFonts w:ascii="Arial" w:hAnsi="Arial" w:cs="Arial"/>
                <w:b/>
                <w:color w:val="FFFFFF"/>
                <w:sz w:val="20"/>
              </w:rPr>
              <w:t>Recommendation: 5</w:t>
            </w:r>
          </w:p>
        </w:tc>
        <w:tc>
          <w:tcPr>
            <w:tcW w:w="2948" w:type="dxa"/>
            <w:shd w:val="clear" w:color="auto" w:fill="E5730F"/>
          </w:tcPr>
          <w:p w:rsidR="00341987" w:rsidRPr="00DB1658" w:rsidRDefault="00341987" w:rsidP="005203A3">
            <w:pPr>
              <w:spacing w:before="60" w:after="60" w:line="271" w:lineRule="auto"/>
              <w:rPr>
                <w:rFonts w:ascii="Arial" w:hAnsi="Arial" w:cs="Arial"/>
                <w:b/>
                <w:color w:val="FFFFFF"/>
                <w:sz w:val="20"/>
              </w:rPr>
            </w:pPr>
            <w:r>
              <w:rPr>
                <w:rFonts w:ascii="Arial" w:hAnsi="Arial" w:cs="Arial"/>
                <w:b/>
                <w:color w:val="FFFFFF"/>
                <w:sz w:val="20"/>
              </w:rPr>
              <w:t>Priority: 2</w:t>
            </w:r>
          </w:p>
        </w:tc>
      </w:tr>
      <w:tr w:rsidR="00341987" w:rsidTr="005203A3">
        <w:trPr>
          <w:jc w:val="right"/>
        </w:trPr>
        <w:tc>
          <w:tcPr>
            <w:tcW w:w="13720" w:type="dxa"/>
            <w:gridSpan w:val="2"/>
            <w:shd w:val="clear" w:color="auto" w:fill="F2F2F2"/>
          </w:tcPr>
          <w:p w:rsidR="00341987" w:rsidRPr="00341987" w:rsidRDefault="00341987" w:rsidP="005203A3">
            <w:pPr>
              <w:spacing w:before="60" w:after="60" w:line="271" w:lineRule="auto"/>
              <w:jc w:val="both"/>
              <w:rPr>
                <w:rFonts w:ascii="Arial" w:hAnsi="Arial" w:cs="Arial"/>
                <w:b/>
                <w:color w:val="000000"/>
                <w:sz w:val="20"/>
                <w:szCs w:val="20"/>
              </w:rPr>
            </w:pPr>
            <w:r w:rsidRPr="00341987">
              <w:rPr>
                <w:rFonts w:ascii="Arial" w:hAnsi="Arial" w:cs="Arial"/>
                <w:b/>
                <w:color w:val="000000"/>
                <w:sz w:val="20"/>
                <w:szCs w:val="20"/>
              </w:rPr>
              <w:t xml:space="preserve">It be ensured that cases of sickness absence in excess of 28 days are referred to the Force Medical Advisor in a timely manner in accordance with procedures.  </w:t>
            </w:r>
          </w:p>
        </w:tc>
      </w:tr>
    </w:tbl>
    <w:p w:rsidR="00341987" w:rsidRDefault="00DB1658" w:rsidP="00DB1658">
      <w:pPr>
        <w:pStyle w:val="ListParagraph"/>
        <w:numPr>
          <w:ilvl w:val="1"/>
          <w:numId w:val="2"/>
        </w:numPr>
        <w:spacing w:before="120" w:after="120" w:line="271" w:lineRule="auto"/>
        <w:jc w:val="both"/>
        <w:rPr>
          <w:rFonts w:ascii="Arial" w:hAnsi="Arial" w:cs="Arial"/>
          <w:color w:val="000000"/>
          <w:sz w:val="20"/>
        </w:rPr>
      </w:pPr>
      <w:r w:rsidRPr="00DB1658">
        <w:rPr>
          <w:rFonts w:ascii="Arial" w:hAnsi="Arial" w:cs="Arial"/>
          <w:color w:val="000000"/>
          <w:sz w:val="20"/>
        </w:rPr>
        <w:t xml:space="preserve">In </w:t>
      </w:r>
      <w:r w:rsidR="00F43B5A">
        <w:rPr>
          <w:rFonts w:ascii="Arial" w:hAnsi="Arial" w:cs="Arial"/>
          <w:color w:val="000000"/>
          <w:sz w:val="20"/>
        </w:rPr>
        <w:t>one</w:t>
      </w:r>
      <w:r w:rsidR="00F43B5A" w:rsidRPr="00DB1658">
        <w:rPr>
          <w:rFonts w:ascii="Arial" w:hAnsi="Arial" w:cs="Arial"/>
          <w:color w:val="000000"/>
          <w:sz w:val="20"/>
        </w:rPr>
        <w:t xml:space="preserve"> </w:t>
      </w:r>
      <w:r w:rsidRPr="00DB1658">
        <w:rPr>
          <w:rFonts w:ascii="Arial" w:hAnsi="Arial" w:cs="Arial"/>
          <w:color w:val="000000"/>
          <w:sz w:val="20"/>
        </w:rPr>
        <w:t xml:space="preserve">case from the sample the officer had only just met the </w:t>
      </w:r>
      <w:r w:rsidR="00341987">
        <w:rPr>
          <w:rFonts w:ascii="Arial" w:hAnsi="Arial" w:cs="Arial"/>
          <w:color w:val="000000"/>
          <w:sz w:val="20"/>
        </w:rPr>
        <w:t>28</w:t>
      </w:r>
      <w:r w:rsidRPr="00DB1658">
        <w:rPr>
          <w:rFonts w:ascii="Arial" w:hAnsi="Arial" w:cs="Arial"/>
          <w:color w:val="000000"/>
          <w:sz w:val="20"/>
        </w:rPr>
        <w:t xml:space="preserve"> day trigger so a referral had not yet been done. For a further case, it was noted that the case had been referred to Employee Relations. However, no referral to the FMA was deemed to be required as the officer's absence was due to wisdom teeth extraction. In the remaining </w:t>
      </w:r>
      <w:r w:rsidR="00F43B5A">
        <w:rPr>
          <w:rFonts w:ascii="Arial" w:hAnsi="Arial" w:cs="Arial"/>
          <w:color w:val="000000"/>
          <w:sz w:val="20"/>
        </w:rPr>
        <w:t>four</w:t>
      </w:r>
      <w:r w:rsidR="00F43B5A" w:rsidRPr="00DB1658">
        <w:rPr>
          <w:rFonts w:ascii="Arial" w:hAnsi="Arial" w:cs="Arial"/>
          <w:color w:val="000000"/>
          <w:sz w:val="20"/>
        </w:rPr>
        <w:t xml:space="preserve"> </w:t>
      </w:r>
      <w:r w:rsidRPr="00DB1658">
        <w:rPr>
          <w:rFonts w:ascii="Arial" w:hAnsi="Arial" w:cs="Arial"/>
          <w:color w:val="000000"/>
          <w:sz w:val="20"/>
        </w:rPr>
        <w:t xml:space="preserve">cases, the officers had been referred to Employee Relations and to the FMA in a timely manner. </w:t>
      </w:r>
    </w:p>
    <w:p w:rsidR="00DB1658" w:rsidRDefault="00DB1658" w:rsidP="00DB1658">
      <w:pPr>
        <w:pStyle w:val="ListParagraph"/>
        <w:numPr>
          <w:ilvl w:val="1"/>
          <w:numId w:val="2"/>
        </w:numPr>
        <w:spacing w:before="120" w:after="120" w:line="271" w:lineRule="auto"/>
        <w:jc w:val="both"/>
        <w:rPr>
          <w:rFonts w:ascii="Arial" w:hAnsi="Arial" w:cs="Arial"/>
          <w:color w:val="000000"/>
          <w:sz w:val="20"/>
        </w:rPr>
      </w:pPr>
      <w:r w:rsidRPr="00DB1658">
        <w:rPr>
          <w:rFonts w:ascii="Arial" w:hAnsi="Arial" w:cs="Arial"/>
          <w:color w:val="000000"/>
          <w:sz w:val="20"/>
        </w:rPr>
        <w:t xml:space="preserve">As for the </w:t>
      </w:r>
      <w:r w:rsidR="00F43B5A">
        <w:rPr>
          <w:rFonts w:ascii="Arial" w:hAnsi="Arial" w:cs="Arial"/>
          <w:color w:val="000000"/>
          <w:sz w:val="20"/>
        </w:rPr>
        <w:t>three</w:t>
      </w:r>
      <w:r w:rsidR="00F43B5A" w:rsidRPr="00DB1658">
        <w:rPr>
          <w:rFonts w:ascii="Arial" w:hAnsi="Arial" w:cs="Arial"/>
          <w:color w:val="000000"/>
          <w:sz w:val="20"/>
        </w:rPr>
        <w:t xml:space="preserve"> </w:t>
      </w:r>
      <w:r w:rsidRPr="00DB1658">
        <w:rPr>
          <w:rFonts w:ascii="Arial" w:hAnsi="Arial" w:cs="Arial"/>
          <w:color w:val="000000"/>
          <w:sz w:val="20"/>
        </w:rPr>
        <w:t xml:space="preserve">police staff members examined, it was found that all </w:t>
      </w:r>
      <w:r w:rsidR="00F43B5A">
        <w:rPr>
          <w:rFonts w:ascii="Arial" w:hAnsi="Arial" w:cs="Arial"/>
          <w:color w:val="000000"/>
          <w:sz w:val="20"/>
        </w:rPr>
        <w:t>three</w:t>
      </w:r>
      <w:r w:rsidR="00F43B5A" w:rsidRPr="00DB1658">
        <w:rPr>
          <w:rFonts w:ascii="Arial" w:hAnsi="Arial" w:cs="Arial"/>
          <w:color w:val="000000"/>
          <w:sz w:val="20"/>
        </w:rPr>
        <w:t xml:space="preserve"> </w:t>
      </w:r>
      <w:r w:rsidRPr="00DB1658">
        <w:rPr>
          <w:rFonts w:ascii="Arial" w:hAnsi="Arial" w:cs="Arial"/>
          <w:color w:val="000000"/>
          <w:sz w:val="20"/>
        </w:rPr>
        <w:t>staff were referred to Employee Relations and Occupational Health in a timely manner.</w:t>
      </w:r>
    </w:p>
    <w:p w:rsidR="00DB1658" w:rsidRDefault="00DB1658" w:rsidP="00DB1658">
      <w:pPr>
        <w:pStyle w:val="ListParagraph"/>
        <w:numPr>
          <w:ilvl w:val="1"/>
          <w:numId w:val="2"/>
        </w:numPr>
        <w:spacing w:before="120" w:after="120" w:line="271" w:lineRule="auto"/>
        <w:jc w:val="both"/>
        <w:rPr>
          <w:rFonts w:ascii="Arial" w:hAnsi="Arial" w:cs="Arial"/>
          <w:color w:val="000000"/>
          <w:sz w:val="20"/>
        </w:rPr>
      </w:pPr>
      <w:r w:rsidRPr="00DB1658">
        <w:rPr>
          <w:rFonts w:ascii="Arial" w:hAnsi="Arial" w:cs="Arial"/>
          <w:color w:val="000000"/>
          <w:sz w:val="20"/>
        </w:rPr>
        <w:t xml:space="preserve">Review of the above samples found that </w:t>
      </w:r>
      <w:r w:rsidR="00F43B5A">
        <w:rPr>
          <w:rFonts w:ascii="Arial" w:hAnsi="Arial" w:cs="Arial"/>
          <w:color w:val="000000"/>
          <w:sz w:val="20"/>
        </w:rPr>
        <w:t>five</w:t>
      </w:r>
      <w:r w:rsidR="00F43B5A" w:rsidRPr="00DB1658">
        <w:rPr>
          <w:rFonts w:ascii="Arial" w:hAnsi="Arial" w:cs="Arial"/>
          <w:color w:val="000000"/>
          <w:sz w:val="20"/>
        </w:rPr>
        <w:t xml:space="preserve"> </w:t>
      </w:r>
      <w:r w:rsidRPr="00DB1658">
        <w:rPr>
          <w:rFonts w:ascii="Arial" w:hAnsi="Arial" w:cs="Arial"/>
          <w:color w:val="000000"/>
          <w:sz w:val="20"/>
        </w:rPr>
        <w:t xml:space="preserve">police officers had returned to work and been placed on restrictive duties upon the advice of the FMA. In </w:t>
      </w:r>
      <w:r w:rsidR="00F43B5A">
        <w:rPr>
          <w:rFonts w:ascii="Arial" w:hAnsi="Arial" w:cs="Arial"/>
          <w:color w:val="000000"/>
          <w:sz w:val="20"/>
        </w:rPr>
        <w:t>one</w:t>
      </w:r>
      <w:r w:rsidR="00F43B5A" w:rsidRPr="00DB1658">
        <w:rPr>
          <w:rFonts w:ascii="Arial" w:hAnsi="Arial" w:cs="Arial"/>
          <w:color w:val="000000"/>
          <w:sz w:val="20"/>
        </w:rPr>
        <w:t xml:space="preserve"> </w:t>
      </w:r>
      <w:r w:rsidRPr="00DB1658">
        <w:rPr>
          <w:rFonts w:ascii="Arial" w:hAnsi="Arial" w:cs="Arial"/>
          <w:color w:val="000000"/>
          <w:sz w:val="20"/>
        </w:rPr>
        <w:t>of these cases the officer had subsequently retired.</w:t>
      </w:r>
    </w:p>
    <w:p w:rsidR="00A972E1" w:rsidRDefault="00DB1658" w:rsidP="00DB1658">
      <w:pPr>
        <w:pStyle w:val="ListParagraph"/>
        <w:numPr>
          <w:ilvl w:val="1"/>
          <w:numId w:val="2"/>
        </w:numPr>
        <w:spacing w:before="120" w:after="120" w:line="271" w:lineRule="auto"/>
        <w:jc w:val="both"/>
        <w:rPr>
          <w:rFonts w:ascii="Arial" w:hAnsi="Arial" w:cs="Arial"/>
          <w:color w:val="000000"/>
          <w:sz w:val="20"/>
        </w:rPr>
      </w:pPr>
      <w:r w:rsidRPr="00DB1658">
        <w:rPr>
          <w:rFonts w:ascii="Arial" w:hAnsi="Arial" w:cs="Arial"/>
          <w:color w:val="000000"/>
          <w:sz w:val="20"/>
        </w:rPr>
        <w:t xml:space="preserve">A sample of </w:t>
      </w:r>
      <w:r w:rsidR="00F43B5A">
        <w:rPr>
          <w:rFonts w:ascii="Arial" w:hAnsi="Arial" w:cs="Arial"/>
          <w:color w:val="000000"/>
          <w:sz w:val="20"/>
        </w:rPr>
        <w:t>four</w:t>
      </w:r>
      <w:r w:rsidR="00F43B5A" w:rsidRPr="00DB1658">
        <w:rPr>
          <w:rFonts w:ascii="Arial" w:hAnsi="Arial" w:cs="Arial"/>
          <w:color w:val="000000"/>
          <w:sz w:val="20"/>
        </w:rPr>
        <w:t xml:space="preserve"> </w:t>
      </w:r>
      <w:r w:rsidRPr="00DB1658">
        <w:rPr>
          <w:rFonts w:ascii="Arial" w:hAnsi="Arial" w:cs="Arial"/>
          <w:color w:val="000000"/>
          <w:sz w:val="20"/>
        </w:rPr>
        <w:t xml:space="preserve">police officers and </w:t>
      </w:r>
      <w:r w:rsidR="00F43B5A">
        <w:rPr>
          <w:rFonts w:ascii="Arial" w:hAnsi="Arial" w:cs="Arial"/>
          <w:color w:val="000000"/>
          <w:sz w:val="20"/>
        </w:rPr>
        <w:t>one</w:t>
      </w:r>
      <w:r w:rsidR="00F43B5A" w:rsidRPr="00DB1658">
        <w:rPr>
          <w:rFonts w:ascii="Arial" w:hAnsi="Arial" w:cs="Arial"/>
          <w:color w:val="000000"/>
          <w:sz w:val="20"/>
        </w:rPr>
        <w:t xml:space="preserve"> </w:t>
      </w:r>
      <w:r w:rsidRPr="00DB1658">
        <w:rPr>
          <w:rFonts w:ascii="Arial" w:hAnsi="Arial" w:cs="Arial"/>
          <w:color w:val="000000"/>
          <w:sz w:val="20"/>
        </w:rPr>
        <w:t xml:space="preserve">police staff member who had been off sick in excess of </w:t>
      </w:r>
      <w:r w:rsidR="00F43B5A">
        <w:rPr>
          <w:rFonts w:ascii="Arial" w:hAnsi="Arial" w:cs="Arial"/>
          <w:color w:val="000000"/>
          <w:sz w:val="20"/>
        </w:rPr>
        <w:t>six</w:t>
      </w:r>
      <w:r w:rsidR="00F43B5A" w:rsidRPr="00DB1658">
        <w:rPr>
          <w:rFonts w:ascii="Arial" w:hAnsi="Arial" w:cs="Arial"/>
          <w:color w:val="000000"/>
          <w:sz w:val="20"/>
        </w:rPr>
        <w:t xml:space="preserve"> </w:t>
      </w:r>
      <w:r w:rsidRPr="00DB1658">
        <w:rPr>
          <w:rFonts w:ascii="Arial" w:hAnsi="Arial" w:cs="Arial"/>
          <w:color w:val="000000"/>
          <w:sz w:val="20"/>
        </w:rPr>
        <w:t xml:space="preserve">months was selected to ascertain whether they had been reduced to half pay. For all </w:t>
      </w:r>
      <w:r w:rsidR="00F43B5A">
        <w:rPr>
          <w:rFonts w:ascii="Arial" w:hAnsi="Arial" w:cs="Arial"/>
          <w:color w:val="000000"/>
          <w:sz w:val="20"/>
        </w:rPr>
        <w:t>four</w:t>
      </w:r>
      <w:r w:rsidR="00F43B5A" w:rsidRPr="00DB1658">
        <w:rPr>
          <w:rFonts w:ascii="Arial" w:hAnsi="Arial" w:cs="Arial"/>
          <w:color w:val="000000"/>
          <w:sz w:val="20"/>
        </w:rPr>
        <w:t xml:space="preserve"> </w:t>
      </w:r>
      <w:r w:rsidRPr="00DB1658">
        <w:rPr>
          <w:rFonts w:ascii="Arial" w:hAnsi="Arial" w:cs="Arial"/>
          <w:color w:val="000000"/>
          <w:sz w:val="20"/>
        </w:rPr>
        <w:t xml:space="preserve">officers, it was found that they had been correctly served Regulation 28 papers and that their cases had been referred to the Health Group for a decision as to whether to reduce their pay. In </w:t>
      </w:r>
      <w:r w:rsidR="00F43B5A">
        <w:rPr>
          <w:rFonts w:ascii="Arial" w:hAnsi="Arial" w:cs="Arial"/>
          <w:color w:val="000000"/>
          <w:sz w:val="20"/>
        </w:rPr>
        <w:t>two</w:t>
      </w:r>
      <w:r w:rsidR="00F43B5A" w:rsidRPr="00DB1658">
        <w:rPr>
          <w:rFonts w:ascii="Arial" w:hAnsi="Arial" w:cs="Arial"/>
          <w:color w:val="000000"/>
          <w:sz w:val="20"/>
        </w:rPr>
        <w:t xml:space="preserve"> </w:t>
      </w:r>
      <w:r w:rsidRPr="00DB1658">
        <w:rPr>
          <w:rFonts w:ascii="Arial" w:hAnsi="Arial" w:cs="Arial"/>
          <w:color w:val="000000"/>
          <w:sz w:val="20"/>
        </w:rPr>
        <w:t>cases, the Health Group's decision was that the officer</w:t>
      </w:r>
      <w:r w:rsidR="00A972E1">
        <w:rPr>
          <w:rFonts w:ascii="Arial" w:hAnsi="Arial" w:cs="Arial"/>
          <w:color w:val="000000"/>
          <w:sz w:val="20"/>
        </w:rPr>
        <w:t>s</w:t>
      </w:r>
      <w:r w:rsidRPr="00DB1658">
        <w:rPr>
          <w:rFonts w:ascii="Arial" w:hAnsi="Arial" w:cs="Arial"/>
          <w:color w:val="000000"/>
          <w:sz w:val="20"/>
        </w:rPr>
        <w:t xml:space="preserve"> should remain on full pay due to their injuries being sustained whilst they were on duty. In the other </w:t>
      </w:r>
      <w:r w:rsidR="00F43B5A">
        <w:rPr>
          <w:rFonts w:ascii="Arial" w:hAnsi="Arial" w:cs="Arial"/>
          <w:color w:val="000000"/>
          <w:sz w:val="20"/>
        </w:rPr>
        <w:t>two</w:t>
      </w:r>
      <w:r w:rsidR="00F43B5A" w:rsidRPr="00DB1658">
        <w:rPr>
          <w:rFonts w:ascii="Arial" w:hAnsi="Arial" w:cs="Arial"/>
          <w:color w:val="000000"/>
          <w:sz w:val="20"/>
        </w:rPr>
        <w:t xml:space="preserve"> </w:t>
      </w:r>
      <w:r w:rsidRPr="00DB1658">
        <w:rPr>
          <w:rFonts w:ascii="Arial" w:hAnsi="Arial" w:cs="Arial"/>
          <w:color w:val="000000"/>
          <w:sz w:val="20"/>
        </w:rPr>
        <w:t>cases, the Health Group</w:t>
      </w:r>
      <w:r w:rsidR="00A972E1">
        <w:rPr>
          <w:rFonts w:ascii="Arial" w:hAnsi="Arial" w:cs="Arial"/>
          <w:color w:val="000000"/>
          <w:sz w:val="20"/>
        </w:rPr>
        <w:t>’</w:t>
      </w:r>
      <w:r w:rsidRPr="00DB1658">
        <w:rPr>
          <w:rFonts w:ascii="Arial" w:hAnsi="Arial" w:cs="Arial"/>
          <w:color w:val="000000"/>
          <w:sz w:val="20"/>
        </w:rPr>
        <w:t xml:space="preserve">s decision was to reduce the officers to half pay. In </w:t>
      </w:r>
      <w:r w:rsidR="00F43B5A">
        <w:rPr>
          <w:rFonts w:ascii="Arial" w:hAnsi="Arial" w:cs="Arial"/>
          <w:color w:val="000000"/>
          <w:sz w:val="20"/>
        </w:rPr>
        <w:t>one</w:t>
      </w:r>
      <w:r w:rsidR="00F43B5A" w:rsidRPr="00DB1658">
        <w:rPr>
          <w:rFonts w:ascii="Arial" w:hAnsi="Arial" w:cs="Arial"/>
          <w:color w:val="000000"/>
          <w:sz w:val="20"/>
        </w:rPr>
        <w:t xml:space="preserve"> </w:t>
      </w:r>
      <w:r w:rsidRPr="00DB1658">
        <w:rPr>
          <w:rFonts w:ascii="Arial" w:hAnsi="Arial" w:cs="Arial"/>
          <w:color w:val="000000"/>
          <w:sz w:val="20"/>
        </w:rPr>
        <w:t xml:space="preserve">of these cases the officer returned to work approximately </w:t>
      </w:r>
      <w:r w:rsidR="00F43B5A">
        <w:rPr>
          <w:rFonts w:ascii="Arial" w:hAnsi="Arial" w:cs="Arial"/>
          <w:color w:val="000000"/>
          <w:sz w:val="20"/>
        </w:rPr>
        <w:t>one</w:t>
      </w:r>
      <w:r w:rsidR="00F43B5A" w:rsidRPr="00DB1658">
        <w:rPr>
          <w:rFonts w:ascii="Arial" w:hAnsi="Arial" w:cs="Arial"/>
          <w:color w:val="000000"/>
          <w:sz w:val="20"/>
        </w:rPr>
        <w:t xml:space="preserve"> </w:t>
      </w:r>
      <w:r w:rsidRPr="00DB1658">
        <w:rPr>
          <w:rFonts w:ascii="Arial" w:hAnsi="Arial" w:cs="Arial"/>
          <w:color w:val="000000"/>
          <w:sz w:val="20"/>
        </w:rPr>
        <w:t xml:space="preserve">month after being put on half pay. In the other case, the officer was advised that if they were still off sick as of 22nd December 2017 their pay would be reduced. </w:t>
      </w:r>
    </w:p>
    <w:p w:rsidR="00DB1658" w:rsidRDefault="00DB1658" w:rsidP="00DB1658">
      <w:pPr>
        <w:pStyle w:val="ListParagraph"/>
        <w:numPr>
          <w:ilvl w:val="1"/>
          <w:numId w:val="2"/>
        </w:numPr>
        <w:spacing w:before="120" w:after="120" w:line="271" w:lineRule="auto"/>
        <w:jc w:val="both"/>
        <w:rPr>
          <w:rFonts w:ascii="Arial" w:hAnsi="Arial" w:cs="Arial"/>
          <w:color w:val="000000"/>
          <w:sz w:val="20"/>
        </w:rPr>
      </w:pPr>
      <w:r w:rsidRPr="00DB1658">
        <w:rPr>
          <w:rFonts w:ascii="Arial" w:hAnsi="Arial" w:cs="Arial"/>
          <w:color w:val="000000"/>
          <w:sz w:val="20"/>
        </w:rPr>
        <w:t xml:space="preserve">For the </w:t>
      </w:r>
      <w:r w:rsidR="00F43B5A">
        <w:rPr>
          <w:rFonts w:ascii="Arial" w:hAnsi="Arial" w:cs="Arial"/>
          <w:color w:val="000000"/>
          <w:sz w:val="20"/>
        </w:rPr>
        <w:t>one</w:t>
      </w:r>
      <w:r w:rsidR="00F43B5A" w:rsidRPr="00DB1658">
        <w:rPr>
          <w:rFonts w:ascii="Arial" w:hAnsi="Arial" w:cs="Arial"/>
          <w:color w:val="000000"/>
          <w:sz w:val="20"/>
        </w:rPr>
        <w:t xml:space="preserve"> </w:t>
      </w:r>
      <w:r w:rsidRPr="00DB1658">
        <w:rPr>
          <w:rFonts w:ascii="Arial" w:hAnsi="Arial" w:cs="Arial"/>
          <w:color w:val="000000"/>
          <w:sz w:val="20"/>
        </w:rPr>
        <w:t>police staff member examined it was found that the employee was off sick with advanced cancer. On 21st February 2017, the Employee Relations Advisor received an email from the HR Manager informing them that he had met with the Deputy Chief Constable and that the decision had been taken to retain the employee on full pay if their sickness went beyond the half pay trigger date of 22nd May 2017. The employee was notified by letter that they would remain on full pay.</w:t>
      </w:r>
    </w:p>
    <w:p w:rsidR="00A972E1" w:rsidRDefault="00DB1658" w:rsidP="00DB1658">
      <w:pPr>
        <w:pStyle w:val="ListParagraph"/>
        <w:numPr>
          <w:ilvl w:val="1"/>
          <w:numId w:val="2"/>
        </w:numPr>
        <w:spacing w:before="120" w:after="120" w:line="271" w:lineRule="auto"/>
        <w:jc w:val="both"/>
        <w:rPr>
          <w:rFonts w:ascii="Arial" w:hAnsi="Arial" w:cs="Arial"/>
          <w:color w:val="000000"/>
          <w:sz w:val="20"/>
        </w:rPr>
      </w:pPr>
      <w:r w:rsidRPr="00DB1658">
        <w:rPr>
          <w:rFonts w:ascii="Arial" w:hAnsi="Arial" w:cs="Arial"/>
          <w:color w:val="000000"/>
          <w:sz w:val="20"/>
        </w:rPr>
        <w:t xml:space="preserve">A sample of </w:t>
      </w:r>
      <w:r w:rsidR="00F43B5A">
        <w:rPr>
          <w:rFonts w:ascii="Arial" w:hAnsi="Arial" w:cs="Arial"/>
          <w:color w:val="000000"/>
          <w:sz w:val="20"/>
        </w:rPr>
        <w:t>two</w:t>
      </w:r>
      <w:r w:rsidR="00F43B5A" w:rsidRPr="00DB1658">
        <w:rPr>
          <w:rFonts w:ascii="Arial" w:hAnsi="Arial" w:cs="Arial"/>
          <w:color w:val="000000"/>
          <w:sz w:val="20"/>
        </w:rPr>
        <w:t xml:space="preserve"> </w:t>
      </w:r>
      <w:r w:rsidRPr="00DB1658">
        <w:rPr>
          <w:rFonts w:ascii="Arial" w:hAnsi="Arial" w:cs="Arial"/>
          <w:color w:val="000000"/>
          <w:sz w:val="20"/>
        </w:rPr>
        <w:t xml:space="preserve">police officers and </w:t>
      </w:r>
      <w:r w:rsidR="00F43B5A">
        <w:rPr>
          <w:rFonts w:ascii="Arial" w:hAnsi="Arial" w:cs="Arial"/>
          <w:color w:val="000000"/>
          <w:sz w:val="20"/>
        </w:rPr>
        <w:t>one</w:t>
      </w:r>
      <w:r w:rsidR="00F43B5A" w:rsidRPr="00DB1658">
        <w:rPr>
          <w:rFonts w:ascii="Arial" w:hAnsi="Arial" w:cs="Arial"/>
          <w:color w:val="000000"/>
          <w:sz w:val="20"/>
        </w:rPr>
        <w:t xml:space="preserve"> </w:t>
      </w:r>
      <w:r w:rsidRPr="00DB1658">
        <w:rPr>
          <w:rFonts w:ascii="Arial" w:hAnsi="Arial" w:cs="Arial"/>
          <w:color w:val="000000"/>
          <w:sz w:val="20"/>
        </w:rPr>
        <w:t xml:space="preserve">police staff member who had been off sick in excess of </w:t>
      </w:r>
      <w:r w:rsidR="00A972E1">
        <w:rPr>
          <w:rFonts w:ascii="Arial" w:hAnsi="Arial" w:cs="Arial"/>
          <w:color w:val="000000"/>
          <w:sz w:val="20"/>
        </w:rPr>
        <w:t>12</w:t>
      </w:r>
      <w:r w:rsidRPr="00DB1658">
        <w:rPr>
          <w:rFonts w:ascii="Arial" w:hAnsi="Arial" w:cs="Arial"/>
          <w:color w:val="000000"/>
          <w:sz w:val="20"/>
        </w:rPr>
        <w:t xml:space="preserve"> months was selected to ascertain whether they had been reduced to nil pay. Both the police officers examined had been served Regulation 28 papers at the </w:t>
      </w:r>
      <w:r w:rsidR="00F43B5A">
        <w:rPr>
          <w:rFonts w:ascii="Arial" w:hAnsi="Arial" w:cs="Arial"/>
          <w:color w:val="000000"/>
          <w:sz w:val="20"/>
        </w:rPr>
        <w:t>six</w:t>
      </w:r>
      <w:r w:rsidR="00F43B5A" w:rsidRPr="00DB1658">
        <w:rPr>
          <w:rFonts w:ascii="Arial" w:hAnsi="Arial" w:cs="Arial"/>
          <w:color w:val="000000"/>
          <w:sz w:val="20"/>
        </w:rPr>
        <w:t xml:space="preserve"> </w:t>
      </w:r>
      <w:r w:rsidRPr="00DB1658">
        <w:rPr>
          <w:rFonts w:ascii="Arial" w:hAnsi="Arial" w:cs="Arial"/>
          <w:color w:val="000000"/>
          <w:sz w:val="20"/>
        </w:rPr>
        <w:t xml:space="preserve">months absence trigger. It was found that both officers' cases had been referred to the Health Group where the decision had been taken for them to remain on full pay due to their injuries being sustained whilst they were on duty. It was noted that the decision has subsequently been taken for </w:t>
      </w:r>
      <w:r w:rsidR="00F43B5A">
        <w:rPr>
          <w:rFonts w:ascii="Arial" w:hAnsi="Arial" w:cs="Arial"/>
          <w:color w:val="000000"/>
          <w:sz w:val="20"/>
        </w:rPr>
        <w:t>one</w:t>
      </w:r>
      <w:r w:rsidR="00F43B5A" w:rsidRPr="00DB1658">
        <w:rPr>
          <w:rFonts w:ascii="Arial" w:hAnsi="Arial" w:cs="Arial"/>
          <w:color w:val="000000"/>
          <w:sz w:val="20"/>
        </w:rPr>
        <w:t xml:space="preserve"> </w:t>
      </w:r>
      <w:r w:rsidRPr="00DB1658">
        <w:rPr>
          <w:rFonts w:ascii="Arial" w:hAnsi="Arial" w:cs="Arial"/>
          <w:color w:val="000000"/>
          <w:sz w:val="20"/>
        </w:rPr>
        <w:t xml:space="preserve">of these officers to be retired on the grounds of ill health with their last day of service being 17th October 2017. </w:t>
      </w:r>
    </w:p>
    <w:p w:rsidR="00DB1658" w:rsidRDefault="00DB1658" w:rsidP="00DB1658">
      <w:pPr>
        <w:pStyle w:val="ListParagraph"/>
        <w:numPr>
          <w:ilvl w:val="1"/>
          <w:numId w:val="2"/>
        </w:numPr>
        <w:spacing w:before="120" w:after="120" w:line="271" w:lineRule="auto"/>
        <w:jc w:val="both"/>
        <w:rPr>
          <w:rFonts w:ascii="Arial" w:hAnsi="Arial" w:cs="Arial"/>
          <w:color w:val="000000"/>
          <w:sz w:val="20"/>
        </w:rPr>
      </w:pPr>
      <w:r w:rsidRPr="00DB1658">
        <w:rPr>
          <w:rFonts w:ascii="Arial" w:hAnsi="Arial" w:cs="Arial"/>
          <w:color w:val="000000"/>
          <w:sz w:val="20"/>
        </w:rPr>
        <w:t xml:space="preserve">With regard to the </w:t>
      </w:r>
      <w:r w:rsidR="00F43B5A">
        <w:rPr>
          <w:rFonts w:ascii="Arial" w:hAnsi="Arial" w:cs="Arial"/>
          <w:color w:val="000000"/>
          <w:sz w:val="20"/>
        </w:rPr>
        <w:t>one</w:t>
      </w:r>
      <w:r w:rsidR="00F43B5A" w:rsidRPr="00DB1658">
        <w:rPr>
          <w:rFonts w:ascii="Arial" w:hAnsi="Arial" w:cs="Arial"/>
          <w:color w:val="000000"/>
          <w:sz w:val="20"/>
        </w:rPr>
        <w:t xml:space="preserve"> </w:t>
      </w:r>
      <w:r w:rsidRPr="00DB1658">
        <w:rPr>
          <w:rFonts w:ascii="Arial" w:hAnsi="Arial" w:cs="Arial"/>
          <w:color w:val="000000"/>
          <w:sz w:val="20"/>
        </w:rPr>
        <w:t>staff member examined, it was found that the decision was made at the half pay trigger to keep the employee on full pay as they were suffering from a life threatening illness. It was noted that HR intervened on this case and referred the employee to the Health Group in advance of the half pay stage thereby flagging the case up early to avoid putting any undue stress on the employee. The employee was notified on 21st October 2015 that they would remain on full pay. The employee has since returned to work on a phased return with effect from 10th October 2017.</w:t>
      </w:r>
    </w:p>
    <w:p w:rsidR="00A972E1" w:rsidRDefault="00DB1658" w:rsidP="00DB1658">
      <w:pPr>
        <w:pStyle w:val="ListParagraph"/>
        <w:numPr>
          <w:ilvl w:val="1"/>
          <w:numId w:val="2"/>
        </w:numPr>
        <w:spacing w:before="120" w:after="120" w:line="271" w:lineRule="auto"/>
        <w:jc w:val="both"/>
        <w:rPr>
          <w:rFonts w:ascii="Arial" w:hAnsi="Arial" w:cs="Arial"/>
          <w:color w:val="000000"/>
          <w:sz w:val="20"/>
        </w:rPr>
      </w:pPr>
      <w:r w:rsidRPr="00DB1658">
        <w:rPr>
          <w:rFonts w:ascii="Arial" w:hAnsi="Arial" w:cs="Arial"/>
          <w:color w:val="000000"/>
          <w:sz w:val="20"/>
        </w:rPr>
        <w:t xml:space="preserve">Sickness absence is one of the areas monitored by the Tactical Performance Group. Monthly reports are produced and presented to the TPG. Extracts from the TPG reports covering sickness absence were reviewed for the period from March to August 2017. For both police officers and police staff the reports provide the following information: </w:t>
      </w:r>
    </w:p>
    <w:p w:rsidR="00A972E1" w:rsidRDefault="00DB1658" w:rsidP="00A972E1">
      <w:pPr>
        <w:pStyle w:val="ListParagraph"/>
        <w:numPr>
          <w:ilvl w:val="0"/>
          <w:numId w:val="3"/>
        </w:numPr>
        <w:spacing w:before="120" w:after="120" w:line="271" w:lineRule="auto"/>
        <w:jc w:val="both"/>
        <w:rPr>
          <w:rFonts w:ascii="Arial" w:hAnsi="Arial" w:cs="Arial"/>
          <w:color w:val="000000"/>
          <w:sz w:val="20"/>
        </w:rPr>
      </w:pPr>
      <w:r w:rsidRPr="00DB1658">
        <w:rPr>
          <w:rFonts w:ascii="Arial" w:hAnsi="Arial" w:cs="Arial"/>
          <w:color w:val="000000"/>
          <w:sz w:val="20"/>
        </w:rPr>
        <w:t>Total number of working days lost</w:t>
      </w:r>
      <w:r w:rsidR="00A972E1">
        <w:rPr>
          <w:rFonts w:ascii="Arial" w:hAnsi="Arial" w:cs="Arial"/>
          <w:color w:val="000000"/>
          <w:sz w:val="20"/>
        </w:rPr>
        <w:t>;</w:t>
      </w:r>
    </w:p>
    <w:p w:rsidR="00A972E1" w:rsidRDefault="00DB1658" w:rsidP="00A972E1">
      <w:pPr>
        <w:pStyle w:val="ListParagraph"/>
        <w:numPr>
          <w:ilvl w:val="0"/>
          <w:numId w:val="3"/>
        </w:numPr>
        <w:spacing w:before="120" w:after="120" w:line="271" w:lineRule="auto"/>
        <w:jc w:val="both"/>
        <w:rPr>
          <w:rFonts w:ascii="Arial" w:hAnsi="Arial" w:cs="Arial"/>
          <w:color w:val="000000"/>
          <w:sz w:val="20"/>
        </w:rPr>
      </w:pPr>
      <w:r w:rsidRPr="00DB1658">
        <w:rPr>
          <w:rFonts w:ascii="Arial" w:hAnsi="Arial" w:cs="Arial"/>
          <w:color w:val="000000"/>
          <w:sz w:val="20"/>
        </w:rPr>
        <w:t>Average working days lost per officer/staff member</w:t>
      </w:r>
      <w:r w:rsidR="00A972E1">
        <w:rPr>
          <w:rFonts w:ascii="Arial" w:hAnsi="Arial" w:cs="Arial"/>
          <w:color w:val="000000"/>
          <w:sz w:val="20"/>
        </w:rPr>
        <w:t>; and</w:t>
      </w:r>
    </w:p>
    <w:p w:rsidR="00A972E1" w:rsidRDefault="00DB1658" w:rsidP="00A972E1">
      <w:pPr>
        <w:pStyle w:val="ListParagraph"/>
        <w:numPr>
          <w:ilvl w:val="0"/>
          <w:numId w:val="3"/>
        </w:numPr>
        <w:spacing w:before="120" w:after="120" w:line="271" w:lineRule="auto"/>
        <w:jc w:val="both"/>
        <w:rPr>
          <w:rFonts w:ascii="Arial" w:hAnsi="Arial" w:cs="Arial"/>
          <w:color w:val="000000"/>
          <w:sz w:val="20"/>
        </w:rPr>
      </w:pPr>
      <w:r w:rsidRPr="00DB1658">
        <w:rPr>
          <w:rFonts w:ascii="Arial" w:hAnsi="Arial" w:cs="Arial"/>
          <w:color w:val="000000"/>
          <w:sz w:val="20"/>
        </w:rPr>
        <w:t xml:space="preserve">% of police officer/staff member days lost due to long term sickness. </w:t>
      </w:r>
    </w:p>
    <w:p w:rsidR="00DB1658" w:rsidRDefault="00A972E1" w:rsidP="00D833FD">
      <w:pPr>
        <w:pStyle w:val="ListParagraph"/>
        <w:spacing w:before="120" w:after="120" w:line="271" w:lineRule="auto"/>
        <w:ind w:left="1440" w:hanging="731"/>
        <w:jc w:val="both"/>
        <w:rPr>
          <w:rFonts w:ascii="Arial" w:hAnsi="Arial" w:cs="Arial"/>
          <w:color w:val="000000"/>
          <w:sz w:val="20"/>
        </w:rPr>
      </w:pPr>
      <w:r>
        <w:rPr>
          <w:rFonts w:ascii="Arial" w:hAnsi="Arial" w:cs="Arial"/>
          <w:color w:val="000000"/>
          <w:sz w:val="20"/>
        </w:rPr>
        <w:t>12.27</w:t>
      </w:r>
      <w:r>
        <w:rPr>
          <w:rFonts w:ascii="Arial" w:hAnsi="Arial" w:cs="Arial"/>
          <w:color w:val="000000"/>
          <w:sz w:val="20"/>
        </w:rPr>
        <w:tab/>
      </w:r>
      <w:r w:rsidR="00DB1658" w:rsidRPr="00DB1658">
        <w:rPr>
          <w:rFonts w:ascii="Arial" w:hAnsi="Arial" w:cs="Arial"/>
          <w:color w:val="000000"/>
          <w:sz w:val="20"/>
        </w:rPr>
        <w:t xml:space="preserve">The reports also provide graphs showing detail of the rolling </w:t>
      </w:r>
      <w:r>
        <w:rPr>
          <w:rFonts w:ascii="Arial" w:hAnsi="Arial" w:cs="Arial"/>
          <w:color w:val="000000"/>
          <w:sz w:val="20"/>
        </w:rPr>
        <w:t>12</w:t>
      </w:r>
      <w:r w:rsidR="00DB1658" w:rsidRPr="00DB1658">
        <w:rPr>
          <w:rFonts w:ascii="Arial" w:hAnsi="Arial" w:cs="Arial"/>
          <w:color w:val="000000"/>
          <w:sz w:val="20"/>
        </w:rPr>
        <w:t xml:space="preserve"> month trend and </w:t>
      </w:r>
      <w:r>
        <w:rPr>
          <w:rFonts w:ascii="Arial" w:hAnsi="Arial" w:cs="Arial"/>
          <w:color w:val="000000"/>
          <w:sz w:val="20"/>
        </w:rPr>
        <w:t xml:space="preserve">a </w:t>
      </w:r>
      <w:r w:rsidR="00DB1658" w:rsidRPr="00DB1658">
        <w:rPr>
          <w:rFonts w:ascii="Arial" w:hAnsi="Arial" w:cs="Arial"/>
          <w:color w:val="000000"/>
          <w:sz w:val="20"/>
        </w:rPr>
        <w:t>narrative of sickness absence. On a quarterly basis, infographics on Attendance Management are also provided to TPG. Details on sickness absence are also included within the Performance Information Portal which provides officers and staff with access to statistics which can be used to inform performance monitoring at a strategic</w:t>
      </w:r>
      <w:r>
        <w:rPr>
          <w:rFonts w:ascii="Arial" w:hAnsi="Arial" w:cs="Arial"/>
          <w:color w:val="000000"/>
          <w:sz w:val="20"/>
        </w:rPr>
        <w:t xml:space="preserve">, </w:t>
      </w:r>
      <w:r w:rsidR="00DB1658" w:rsidRPr="00DB1658">
        <w:rPr>
          <w:rFonts w:ascii="Arial" w:hAnsi="Arial" w:cs="Arial"/>
          <w:color w:val="000000"/>
          <w:sz w:val="20"/>
        </w:rPr>
        <w:t>operational command, team and individual level.</w:t>
      </w:r>
    </w:p>
    <w:p w:rsidR="00DB1658" w:rsidRDefault="00DB1658" w:rsidP="00DB1658">
      <w:pPr>
        <w:spacing w:before="120" w:after="120" w:line="271" w:lineRule="auto"/>
        <w:jc w:val="both"/>
        <w:rPr>
          <w:rFonts w:ascii="Arial" w:hAnsi="Arial" w:cs="Arial"/>
          <w:color w:val="000000"/>
          <w:sz w:val="20"/>
        </w:rPr>
      </w:pPr>
    </w:p>
    <w:p w:rsidR="00DB1658" w:rsidRDefault="00DB1658" w:rsidP="00DB1658">
      <w:pPr>
        <w:spacing w:before="120" w:after="120" w:line="271" w:lineRule="auto"/>
        <w:jc w:val="center"/>
        <w:rPr>
          <w:rFonts w:ascii="Arial" w:hAnsi="Arial" w:cs="Arial"/>
          <w:color w:val="000000"/>
          <w:sz w:val="20"/>
        </w:rPr>
      </w:pPr>
      <w:r w:rsidRPr="00DB1658">
        <w:rPr>
          <w:rFonts w:ascii="Arial" w:hAnsi="Arial" w:cs="Arial"/>
          <w:color w:val="000000"/>
          <w:sz w:val="20"/>
        </w:rPr>
        <w:t>---------------</w:t>
      </w:r>
    </w:p>
    <w:p w:rsidR="00DB1658" w:rsidRDefault="00DB1658" w:rsidP="00DB1658">
      <w:pPr>
        <w:spacing w:before="120" w:after="120" w:line="271" w:lineRule="auto"/>
        <w:jc w:val="center"/>
        <w:rPr>
          <w:rFonts w:ascii="Arial" w:hAnsi="Arial" w:cs="Arial"/>
          <w:color w:val="000000"/>
          <w:sz w:val="20"/>
        </w:rPr>
      </w:pPr>
    </w:p>
    <w:p w:rsidR="00DB1658" w:rsidRDefault="00DB1658" w:rsidP="00DB1658">
      <w:pPr>
        <w:spacing w:before="120" w:after="120" w:line="271" w:lineRule="auto"/>
        <w:jc w:val="center"/>
        <w:rPr>
          <w:rFonts w:ascii="Arial" w:hAnsi="Arial" w:cs="Arial"/>
          <w:color w:val="000000"/>
          <w:sz w:val="20"/>
        </w:rPr>
      </w:pPr>
    </w:p>
    <w:p w:rsidR="00DB1658" w:rsidRPr="00DB1658" w:rsidRDefault="00DB1658" w:rsidP="00DB1658">
      <w:pPr>
        <w:spacing w:before="120" w:after="120" w:line="271" w:lineRule="auto"/>
        <w:jc w:val="center"/>
        <w:rPr>
          <w:rFonts w:ascii="Arial" w:hAnsi="Arial" w:cs="Arial"/>
          <w:color w:val="000000"/>
          <w:sz w:val="20"/>
        </w:rPr>
      </w:pPr>
    </w:p>
    <w:sectPr w:rsidR="00DB1658" w:rsidRPr="00DB1658" w:rsidSect="00DB1658">
      <w:pgSz w:w="16838" w:h="11906" w:orient="landscape"/>
      <w:pgMar w:top="850" w:right="850" w:bottom="850" w:left="85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60AC" w:rsidRDefault="002860AC" w:rsidP="00DB1658">
      <w:pPr>
        <w:spacing w:after="0" w:line="240" w:lineRule="auto"/>
      </w:pPr>
      <w:r>
        <w:separator/>
      </w:r>
    </w:p>
  </w:endnote>
  <w:endnote w:type="continuationSeparator" w:id="0">
    <w:p w:rsidR="002860AC" w:rsidRDefault="002860AC" w:rsidP="00DB16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94" w:type="dxa"/>
      <w:tblLayout w:type="fixed"/>
      <w:tblCellMar>
        <w:left w:w="60" w:type="dxa"/>
        <w:right w:w="60" w:type="dxa"/>
      </w:tblCellMar>
      <w:tblLook w:val="0000" w:firstRow="0" w:lastRow="0" w:firstColumn="0" w:lastColumn="0" w:noHBand="0" w:noVBand="0"/>
    </w:tblPr>
    <w:tblGrid>
      <w:gridCol w:w="13351"/>
      <w:gridCol w:w="1843"/>
    </w:tblGrid>
    <w:tr w:rsidR="00DB1658" w:rsidRPr="00DB1658" w:rsidTr="00DB1658">
      <w:trPr>
        <w:trHeight w:hRule="exact" w:val="100"/>
      </w:trPr>
      <w:tc>
        <w:tcPr>
          <w:tcW w:w="13351" w:type="dxa"/>
          <w:shd w:val="clear" w:color="auto" w:fill="auto"/>
        </w:tcPr>
        <w:p w:rsidR="00DB1658" w:rsidRPr="00DB1658" w:rsidRDefault="00DB1658" w:rsidP="00DB1658">
          <w:pPr>
            <w:pStyle w:val="Footer"/>
            <w:spacing w:after="120"/>
            <w:rPr>
              <w:rFonts w:ascii="Arial" w:hAnsi="Arial" w:cs="Arial"/>
              <w:sz w:val="12"/>
            </w:rPr>
          </w:pPr>
        </w:p>
      </w:tc>
      <w:tc>
        <w:tcPr>
          <w:tcW w:w="1843" w:type="dxa"/>
          <w:shd w:val="clear" w:color="auto" w:fill="auto"/>
        </w:tcPr>
        <w:p w:rsidR="00DB1658" w:rsidRPr="00DB1658" w:rsidRDefault="00DB1658" w:rsidP="00DB1658">
          <w:pPr>
            <w:pStyle w:val="Footer"/>
            <w:spacing w:after="120"/>
            <w:rPr>
              <w:rFonts w:ascii="Arial" w:hAnsi="Arial" w:cs="Arial"/>
              <w:sz w:val="12"/>
            </w:rPr>
          </w:pPr>
        </w:p>
      </w:tc>
    </w:tr>
    <w:tr w:rsidR="00DB1658" w:rsidRPr="00DB1658" w:rsidTr="00DB1658">
      <w:trPr>
        <w:trHeight w:hRule="exact" w:val="454"/>
      </w:trPr>
      <w:tc>
        <w:tcPr>
          <w:tcW w:w="13351" w:type="dxa"/>
          <w:shd w:val="clear" w:color="auto" w:fill="BFBFBF"/>
          <w:vAlign w:val="bottom"/>
        </w:tcPr>
        <w:p w:rsidR="00DB1658" w:rsidRPr="00DB1658" w:rsidRDefault="00BF6AC3" w:rsidP="00DB1658">
          <w:pPr>
            <w:pStyle w:val="Footer"/>
            <w:spacing w:after="120"/>
            <w:rPr>
              <w:rFonts w:ascii="Arial" w:hAnsi="Arial" w:cs="Arial"/>
              <w:b/>
              <w:color w:val="FFFFFF"/>
              <w:sz w:val="24"/>
            </w:rPr>
          </w:pPr>
          <w:r>
            <w:rPr>
              <w:rFonts w:ascii="Arial" w:hAnsi="Arial" w:cs="Arial"/>
              <w:b/>
              <w:color w:val="FFFFFF"/>
              <w:sz w:val="24"/>
            </w:rPr>
            <w:t>November</w:t>
          </w:r>
          <w:r w:rsidR="00DB1658" w:rsidRPr="00DB1658">
            <w:rPr>
              <w:rFonts w:ascii="Arial" w:hAnsi="Arial" w:cs="Arial"/>
              <w:b/>
              <w:color w:val="FFFFFF"/>
              <w:sz w:val="24"/>
            </w:rPr>
            <w:t xml:space="preserve"> 2017</w:t>
          </w:r>
        </w:p>
      </w:tc>
      <w:tc>
        <w:tcPr>
          <w:tcW w:w="1843" w:type="dxa"/>
          <w:shd w:val="clear" w:color="auto" w:fill="163D82"/>
          <w:vAlign w:val="center"/>
        </w:tcPr>
        <w:p w:rsidR="00DB1658" w:rsidRPr="00DB1658" w:rsidRDefault="00BF6AC3" w:rsidP="00DB1658">
          <w:pPr>
            <w:pStyle w:val="Footer"/>
            <w:spacing w:after="120"/>
            <w:jc w:val="center"/>
            <w:rPr>
              <w:rFonts w:ascii="Arial" w:hAnsi="Arial" w:cs="Arial"/>
              <w:b/>
              <w:color w:val="FFFFFF"/>
              <w:sz w:val="40"/>
            </w:rPr>
          </w:pPr>
          <w:r>
            <w:rPr>
              <w:rFonts w:ascii="Arial" w:hAnsi="Arial" w:cs="Arial"/>
              <w:b/>
              <w:color w:val="FFFFFF"/>
              <w:sz w:val="40"/>
            </w:rPr>
            <w:t>FINAL</w:t>
          </w:r>
        </w:p>
      </w:tc>
    </w:tr>
  </w:tbl>
  <w:p w:rsidR="00DB1658" w:rsidRDefault="00DB165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60" w:type="dxa"/>
        <w:right w:w="60" w:type="dxa"/>
      </w:tblCellMar>
      <w:tblLook w:val="0000" w:firstRow="0" w:lastRow="0" w:firstColumn="0" w:lastColumn="0" w:noHBand="0" w:noVBand="0"/>
    </w:tblPr>
    <w:tblGrid>
      <w:gridCol w:w="13720"/>
      <w:gridCol w:w="1191"/>
    </w:tblGrid>
    <w:tr w:rsidR="00DB1658" w:rsidRPr="00DB1658" w:rsidTr="00DB1658">
      <w:trPr>
        <w:trHeight w:hRule="exact" w:val="100"/>
      </w:trPr>
      <w:tc>
        <w:tcPr>
          <w:tcW w:w="13720" w:type="dxa"/>
          <w:shd w:val="clear" w:color="auto" w:fill="auto"/>
        </w:tcPr>
        <w:p w:rsidR="00DB1658" w:rsidRPr="00DB1658" w:rsidRDefault="00DB1658" w:rsidP="00DB1658">
          <w:pPr>
            <w:pStyle w:val="Footer"/>
            <w:spacing w:after="120"/>
            <w:rPr>
              <w:sz w:val="12"/>
            </w:rPr>
          </w:pPr>
        </w:p>
      </w:tc>
      <w:tc>
        <w:tcPr>
          <w:tcW w:w="1191" w:type="dxa"/>
          <w:shd w:val="clear" w:color="auto" w:fill="auto"/>
        </w:tcPr>
        <w:p w:rsidR="00DB1658" w:rsidRPr="00DB1658" w:rsidRDefault="00DB1658" w:rsidP="00DB1658">
          <w:pPr>
            <w:pStyle w:val="Footer"/>
            <w:spacing w:after="120"/>
            <w:rPr>
              <w:sz w:val="12"/>
            </w:rPr>
          </w:pPr>
        </w:p>
      </w:tc>
    </w:tr>
    <w:tr w:rsidR="00DB1658" w:rsidRPr="00DB1658" w:rsidTr="00DB1658">
      <w:trPr>
        <w:trHeight w:hRule="exact" w:val="397"/>
      </w:trPr>
      <w:tc>
        <w:tcPr>
          <w:tcW w:w="13720" w:type="dxa"/>
          <w:shd w:val="clear" w:color="auto" w:fill="auto"/>
          <w:vAlign w:val="bottom"/>
        </w:tcPr>
        <w:p w:rsidR="00DB1658" w:rsidRPr="00BF6AC3" w:rsidRDefault="00DB1658" w:rsidP="00DB1658">
          <w:pPr>
            <w:pStyle w:val="Footer"/>
            <w:spacing w:after="120"/>
            <w:rPr>
              <w:rFonts w:ascii="Arial" w:hAnsi="Arial" w:cs="Arial"/>
              <w:b/>
              <w:outline/>
              <w:color w:val="163D82"/>
              <w:sz w:val="40"/>
              <w14:textOutline w14:w="9525" w14:cap="flat" w14:cmpd="sng" w14:algn="ctr">
                <w14:solidFill>
                  <w14:srgbClr w14:val="163D82"/>
                </w14:solidFill>
                <w14:prstDash w14:val="solid"/>
                <w14:round/>
              </w14:textOutline>
              <w14:textFill>
                <w14:noFill/>
              </w14:textFill>
            </w:rPr>
          </w:pPr>
        </w:p>
      </w:tc>
      <w:tc>
        <w:tcPr>
          <w:tcW w:w="1191" w:type="dxa"/>
          <w:shd w:val="clear" w:color="auto" w:fill="163D82"/>
          <w:vAlign w:val="center"/>
        </w:tcPr>
        <w:p w:rsidR="00DB1658" w:rsidRPr="00DB1658" w:rsidRDefault="00DB1658" w:rsidP="00DB1658">
          <w:pPr>
            <w:pStyle w:val="Footer"/>
            <w:spacing w:after="120"/>
            <w:jc w:val="center"/>
            <w:rPr>
              <w:rFonts w:ascii="Arial" w:hAnsi="Arial" w:cs="Arial"/>
              <w:b/>
              <w:color w:val="FFFFFF"/>
              <w:sz w:val="20"/>
            </w:rPr>
          </w:pPr>
          <w:r w:rsidRPr="00DB1658">
            <w:rPr>
              <w:rFonts w:ascii="Arial" w:hAnsi="Arial" w:cs="Arial"/>
              <w:b/>
              <w:color w:val="FFFFFF"/>
              <w:sz w:val="20"/>
            </w:rPr>
            <w:t xml:space="preserve">Page </w:t>
          </w:r>
          <w:r w:rsidRPr="00DB1658">
            <w:rPr>
              <w:rFonts w:ascii="Arial" w:hAnsi="Arial" w:cs="Arial"/>
              <w:b/>
              <w:color w:val="FFFFFF"/>
              <w:sz w:val="20"/>
            </w:rPr>
            <w:fldChar w:fldCharType="begin"/>
          </w:r>
          <w:r w:rsidRPr="00DB1658">
            <w:rPr>
              <w:rFonts w:ascii="Arial" w:hAnsi="Arial" w:cs="Arial"/>
              <w:b/>
              <w:color w:val="FFFFFF"/>
              <w:sz w:val="20"/>
            </w:rPr>
            <w:instrText xml:space="preserve"> PAGE  \* MERGEFORMAT </w:instrText>
          </w:r>
          <w:r w:rsidRPr="00DB1658">
            <w:rPr>
              <w:rFonts w:ascii="Arial" w:hAnsi="Arial" w:cs="Arial"/>
              <w:b/>
              <w:color w:val="FFFFFF"/>
              <w:sz w:val="20"/>
            </w:rPr>
            <w:fldChar w:fldCharType="separate"/>
          </w:r>
          <w:r w:rsidR="004834FE">
            <w:rPr>
              <w:rFonts w:ascii="Arial" w:hAnsi="Arial" w:cs="Arial"/>
              <w:b/>
              <w:noProof/>
              <w:color w:val="FFFFFF"/>
              <w:sz w:val="20"/>
            </w:rPr>
            <w:t>1</w:t>
          </w:r>
          <w:r w:rsidRPr="00DB1658">
            <w:rPr>
              <w:rFonts w:ascii="Arial" w:hAnsi="Arial" w:cs="Arial"/>
              <w:b/>
              <w:color w:val="FFFFFF"/>
              <w:sz w:val="20"/>
            </w:rPr>
            <w:fldChar w:fldCharType="end"/>
          </w:r>
        </w:p>
      </w:tc>
    </w:tr>
  </w:tbl>
  <w:p w:rsidR="00DB1658" w:rsidRDefault="00DB165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94" w:type="dxa"/>
      <w:tblLayout w:type="fixed"/>
      <w:tblCellMar>
        <w:left w:w="60" w:type="dxa"/>
        <w:right w:w="60" w:type="dxa"/>
      </w:tblCellMar>
      <w:tblLook w:val="0000" w:firstRow="0" w:lastRow="0" w:firstColumn="0" w:lastColumn="0" w:noHBand="0" w:noVBand="0"/>
    </w:tblPr>
    <w:tblGrid>
      <w:gridCol w:w="13351"/>
      <w:gridCol w:w="1843"/>
    </w:tblGrid>
    <w:tr w:rsidR="00DB1658" w:rsidRPr="00DB1658" w:rsidTr="00DB1658">
      <w:trPr>
        <w:trHeight w:hRule="exact" w:val="100"/>
      </w:trPr>
      <w:tc>
        <w:tcPr>
          <w:tcW w:w="13351" w:type="dxa"/>
          <w:shd w:val="clear" w:color="auto" w:fill="auto"/>
        </w:tcPr>
        <w:p w:rsidR="00DB1658" w:rsidRPr="00DB1658" w:rsidRDefault="00DB1658" w:rsidP="00DB1658">
          <w:pPr>
            <w:pStyle w:val="Footer"/>
            <w:spacing w:after="120"/>
            <w:rPr>
              <w:rFonts w:ascii="Arial" w:hAnsi="Arial" w:cs="Arial"/>
              <w:sz w:val="12"/>
            </w:rPr>
          </w:pPr>
        </w:p>
      </w:tc>
      <w:tc>
        <w:tcPr>
          <w:tcW w:w="1843" w:type="dxa"/>
          <w:shd w:val="clear" w:color="auto" w:fill="auto"/>
        </w:tcPr>
        <w:p w:rsidR="00DB1658" w:rsidRPr="00DB1658" w:rsidRDefault="00DB1658" w:rsidP="00DB1658">
          <w:pPr>
            <w:pStyle w:val="Footer"/>
            <w:spacing w:after="120"/>
            <w:rPr>
              <w:rFonts w:ascii="Arial" w:hAnsi="Arial" w:cs="Arial"/>
              <w:sz w:val="12"/>
            </w:rPr>
          </w:pPr>
        </w:p>
      </w:tc>
    </w:tr>
    <w:tr w:rsidR="00DB1658" w:rsidRPr="00DB1658" w:rsidTr="00DB1658">
      <w:trPr>
        <w:trHeight w:hRule="exact" w:val="454"/>
      </w:trPr>
      <w:tc>
        <w:tcPr>
          <w:tcW w:w="13351" w:type="dxa"/>
          <w:shd w:val="clear" w:color="auto" w:fill="BFBFBF"/>
          <w:vAlign w:val="bottom"/>
        </w:tcPr>
        <w:p w:rsidR="00DB1658" w:rsidRPr="00DB1658" w:rsidRDefault="00DB1658" w:rsidP="00DB1658">
          <w:pPr>
            <w:pStyle w:val="Footer"/>
            <w:spacing w:after="120"/>
            <w:rPr>
              <w:rFonts w:ascii="Arial" w:hAnsi="Arial" w:cs="Arial"/>
              <w:b/>
              <w:color w:val="FFFFFF"/>
              <w:sz w:val="24"/>
            </w:rPr>
          </w:pPr>
          <w:r w:rsidRPr="00DB1658">
            <w:rPr>
              <w:rFonts w:ascii="Arial" w:hAnsi="Arial" w:cs="Arial"/>
              <w:b/>
              <w:color w:val="FFFFFF"/>
              <w:sz w:val="24"/>
            </w:rPr>
            <w:t>**Month** 2017</w:t>
          </w:r>
        </w:p>
      </w:tc>
      <w:tc>
        <w:tcPr>
          <w:tcW w:w="1843" w:type="dxa"/>
          <w:shd w:val="clear" w:color="auto" w:fill="163D82"/>
          <w:vAlign w:val="center"/>
        </w:tcPr>
        <w:p w:rsidR="00DB1658" w:rsidRPr="00DB1658" w:rsidRDefault="00DB1658" w:rsidP="00DB1658">
          <w:pPr>
            <w:pStyle w:val="Footer"/>
            <w:spacing w:after="120"/>
            <w:jc w:val="center"/>
            <w:rPr>
              <w:rFonts w:ascii="Arial" w:hAnsi="Arial" w:cs="Arial"/>
              <w:b/>
              <w:color w:val="FFFFFF"/>
              <w:sz w:val="40"/>
            </w:rPr>
          </w:pPr>
          <w:r w:rsidRPr="00DB1658">
            <w:rPr>
              <w:rFonts w:ascii="Arial" w:hAnsi="Arial" w:cs="Arial"/>
              <w:b/>
              <w:color w:val="FFFFFF"/>
              <w:sz w:val="40"/>
            </w:rPr>
            <w:t>DRAFT</w:t>
          </w:r>
        </w:p>
      </w:tc>
    </w:tr>
  </w:tbl>
  <w:p w:rsidR="00DB1658" w:rsidRDefault="00DB1658">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96"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left w:w="60" w:type="dxa"/>
        <w:right w:w="60" w:type="dxa"/>
      </w:tblCellMar>
      <w:tblLook w:val="0000" w:firstRow="0" w:lastRow="0" w:firstColumn="0" w:lastColumn="0" w:noHBand="0" w:noVBand="0"/>
    </w:tblPr>
    <w:tblGrid>
      <w:gridCol w:w="567"/>
      <w:gridCol w:w="1191"/>
      <w:gridCol w:w="2835"/>
      <w:gridCol w:w="680"/>
      <w:gridCol w:w="567"/>
      <w:gridCol w:w="1191"/>
      <w:gridCol w:w="2835"/>
      <w:gridCol w:w="680"/>
      <w:gridCol w:w="567"/>
      <w:gridCol w:w="1191"/>
      <w:gridCol w:w="1701"/>
      <w:gridCol w:w="1191"/>
    </w:tblGrid>
    <w:tr w:rsidR="00DB1658" w:rsidRPr="00DB1658" w:rsidTr="00DB1658">
      <w:trPr>
        <w:trHeight w:hRule="exact" w:val="100"/>
      </w:trPr>
      <w:tc>
        <w:tcPr>
          <w:tcW w:w="567" w:type="dxa"/>
          <w:shd w:val="clear" w:color="auto" w:fill="auto"/>
        </w:tcPr>
        <w:p w:rsidR="00DB1658" w:rsidRPr="00DB1658" w:rsidRDefault="00DB1658" w:rsidP="00DB1658">
          <w:pPr>
            <w:pStyle w:val="Footer"/>
            <w:spacing w:after="120"/>
            <w:rPr>
              <w:rFonts w:ascii="Arial" w:hAnsi="Arial" w:cs="Arial"/>
              <w:sz w:val="12"/>
            </w:rPr>
          </w:pPr>
        </w:p>
      </w:tc>
      <w:tc>
        <w:tcPr>
          <w:tcW w:w="1191" w:type="dxa"/>
          <w:shd w:val="clear" w:color="auto" w:fill="auto"/>
        </w:tcPr>
        <w:p w:rsidR="00DB1658" w:rsidRPr="00DB1658" w:rsidRDefault="00DB1658" w:rsidP="00DB1658">
          <w:pPr>
            <w:pStyle w:val="Footer"/>
            <w:spacing w:after="120"/>
            <w:rPr>
              <w:rFonts w:ascii="Arial" w:hAnsi="Arial" w:cs="Arial"/>
              <w:sz w:val="12"/>
            </w:rPr>
          </w:pPr>
        </w:p>
      </w:tc>
      <w:tc>
        <w:tcPr>
          <w:tcW w:w="2835" w:type="dxa"/>
          <w:shd w:val="clear" w:color="auto" w:fill="auto"/>
        </w:tcPr>
        <w:p w:rsidR="00DB1658" w:rsidRPr="00DB1658" w:rsidRDefault="00DB1658" w:rsidP="00DB1658">
          <w:pPr>
            <w:pStyle w:val="Footer"/>
            <w:spacing w:after="120"/>
            <w:rPr>
              <w:rFonts w:ascii="Arial" w:hAnsi="Arial" w:cs="Arial"/>
              <w:sz w:val="12"/>
            </w:rPr>
          </w:pPr>
        </w:p>
      </w:tc>
      <w:tc>
        <w:tcPr>
          <w:tcW w:w="680" w:type="dxa"/>
          <w:shd w:val="clear" w:color="auto" w:fill="auto"/>
        </w:tcPr>
        <w:p w:rsidR="00DB1658" w:rsidRPr="00DB1658" w:rsidRDefault="00DB1658" w:rsidP="00DB1658">
          <w:pPr>
            <w:pStyle w:val="Footer"/>
            <w:spacing w:after="120"/>
            <w:rPr>
              <w:rFonts w:ascii="Arial" w:hAnsi="Arial" w:cs="Arial"/>
              <w:sz w:val="12"/>
            </w:rPr>
          </w:pPr>
        </w:p>
      </w:tc>
      <w:tc>
        <w:tcPr>
          <w:tcW w:w="567" w:type="dxa"/>
          <w:shd w:val="clear" w:color="auto" w:fill="auto"/>
        </w:tcPr>
        <w:p w:rsidR="00DB1658" w:rsidRPr="00DB1658" w:rsidRDefault="00DB1658" w:rsidP="00DB1658">
          <w:pPr>
            <w:pStyle w:val="Footer"/>
            <w:spacing w:after="120"/>
            <w:rPr>
              <w:rFonts w:ascii="Arial" w:hAnsi="Arial" w:cs="Arial"/>
              <w:sz w:val="12"/>
            </w:rPr>
          </w:pPr>
        </w:p>
      </w:tc>
      <w:tc>
        <w:tcPr>
          <w:tcW w:w="1191" w:type="dxa"/>
          <w:shd w:val="clear" w:color="auto" w:fill="auto"/>
        </w:tcPr>
        <w:p w:rsidR="00DB1658" w:rsidRPr="00DB1658" w:rsidRDefault="00DB1658" w:rsidP="00DB1658">
          <w:pPr>
            <w:pStyle w:val="Footer"/>
            <w:spacing w:after="120"/>
            <w:rPr>
              <w:rFonts w:ascii="Arial" w:hAnsi="Arial" w:cs="Arial"/>
              <w:sz w:val="12"/>
            </w:rPr>
          </w:pPr>
        </w:p>
      </w:tc>
      <w:tc>
        <w:tcPr>
          <w:tcW w:w="2835" w:type="dxa"/>
          <w:shd w:val="clear" w:color="auto" w:fill="auto"/>
        </w:tcPr>
        <w:p w:rsidR="00DB1658" w:rsidRPr="00DB1658" w:rsidRDefault="00DB1658" w:rsidP="00DB1658">
          <w:pPr>
            <w:pStyle w:val="Footer"/>
            <w:spacing w:after="120"/>
            <w:rPr>
              <w:rFonts w:ascii="Arial" w:hAnsi="Arial" w:cs="Arial"/>
              <w:sz w:val="12"/>
            </w:rPr>
          </w:pPr>
        </w:p>
      </w:tc>
      <w:tc>
        <w:tcPr>
          <w:tcW w:w="680" w:type="dxa"/>
          <w:shd w:val="clear" w:color="auto" w:fill="auto"/>
        </w:tcPr>
        <w:p w:rsidR="00DB1658" w:rsidRPr="00DB1658" w:rsidRDefault="00DB1658" w:rsidP="00DB1658">
          <w:pPr>
            <w:pStyle w:val="Footer"/>
            <w:spacing w:after="120"/>
            <w:rPr>
              <w:rFonts w:ascii="Arial" w:hAnsi="Arial" w:cs="Arial"/>
              <w:sz w:val="12"/>
            </w:rPr>
          </w:pPr>
        </w:p>
      </w:tc>
      <w:tc>
        <w:tcPr>
          <w:tcW w:w="567" w:type="dxa"/>
          <w:shd w:val="clear" w:color="auto" w:fill="auto"/>
        </w:tcPr>
        <w:p w:rsidR="00DB1658" w:rsidRPr="00DB1658" w:rsidRDefault="00DB1658" w:rsidP="00DB1658">
          <w:pPr>
            <w:pStyle w:val="Footer"/>
            <w:spacing w:after="120"/>
            <w:rPr>
              <w:rFonts w:ascii="Arial" w:hAnsi="Arial" w:cs="Arial"/>
              <w:sz w:val="12"/>
            </w:rPr>
          </w:pPr>
        </w:p>
      </w:tc>
      <w:tc>
        <w:tcPr>
          <w:tcW w:w="1191" w:type="dxa"/>
          <w:shd w:val="clear" w:color="auto" w:fill="auto"/>
        </w:tcPr>
        <w:p w:rsidR="00DB1658" w:rsidRPr="00DB1658" w:rsidRDefault="00DB1658" w:rsidP="00DB1658">
          <w:pPr>
            <w:pStyle w:val="Footer"/>
            <w:spacing w:after="120"/>
            <w:rPr>
              <w:rFonts w:ascii="Arial" w:hAnsi="Arial" w:cs="Arial"/>
              <w:sz w:val="12"/>
            </w:rPr>
          </w:pPr>
        </w:p>
      </w:tc>
      <w:tc>
        <w:tcPr>
          <w:tcW w:w="1701" w:type="dxa"/>
          <w:shd w:val="clear" w:color="auto" w:fill="auto"/>
        </w:tcPr>
        <w:p w:rsidR="00DB1658" w:rsidRPr="00DB1658" w:rsidRDefault="00DB1658" w:rsidP="00DB1658">
          <w:pPr>
            <w:pStyle w:val="Footer"/>
            <w:spacing w:after="120"/>
            <w:rPr>
              <w:rFonts w:ascii="Arial" w:hAnsi="Arial" w:cs="Arial"/>
              <w:sz w:val="12"/>
            </w:rPr>
          </w:pPr>
        </w:p>
      </w:tc>
      <w:tc>
        <w:tcPr>
          <w:tcW w:w="1191" w:type="dxa"/>
          <w:shd w:val="clear" w:color="auto" w:fill="auto"/>
        </w:tcPr>
        <w:p w:rsidR="00DB1658" w:rsidRPr="00DB1658" w:rsidRDefault="00DB1658" w:rsidP="00DB1658">
          <w:pPr>
            <w:pStyle w:val="Footer"/>
            <w:spacing w:after="120"/>
            <w:rPr>
              <w:rFonts w:ascii="Arial" w:hAnsi="Arial" w:cs="Arial"/>
              <w:sz w:val="12"/>
            </w:rPr>
          </w:pPr>
        </w:p>
      </w:tc>
    </w:tr>
    <w:tr w:rsidR="00DB1658" w:rsidRPr="00DB1658" w:rsidTr="00DB1658">
      <w:tc>
        <w:tcPr>
          <w:tcW w:w="567" w:type="dxa"/>
          <w:tcBorders>
            <w:bottom w:val="single" w:sz="12" w:space="0" w:color="FFFFFF"/>
          </w:tcBorders>
          <w:shd w:val="clear" w:color="auto" w:fill="auto"/>
        </w:tcPr>
        <w:p w:rsidR="00DB1658" w:rsidRPr="00DB1658" w:rsidRDefault="00DB1658" w:rsidP="00DB1658">
          <w:pPr>
            <w:pStyle w:val="Footer"/>
            <w:spacing w:after="120"/>
            <w:rPr>
              <w:rFonts w:ascii="Arial" w:hAnsi="Arial" w:cs="Arial"/>
              <w:b/>
              <w:color w:val="163D82"/>
              <w:sz w:val="12"/>
            </w:rPr>
          </w:pPr>
        </w:p>
      </w:tc>
      <w:tc>
        <w:tcPr>
          <w:tcW w:w="1191" w:type="dxa"/>
          <w:tcBorders>
            <w:bottom w:val="single" w:sz="12" w:space="0" w:color="FFFFFF"/>
          </w:tcBorders>
          <w:shd w:val="clear" w:color="auto" w:fill="auto"/>
        </w:tcPr>
        <w:p w:rsidR="00DB1658" w:rsidRPr="00DB1658" w:rsidRDefault="00DB1658" w:rsidP="00DB1658">
          <w:pPr>
            <w:pStyle w:val="Footer"/>
            <w:spacing w:after="120"/>
            <w:rPr>
              <w:rFonts w:ascii="Arial" w:hAnsi="Arial" w:cs="Arial"/>
              <w:b/>
              <w:color w:val="163D82"/>
              <w:sz w:val="12"/>
            </w:rPr>
          </w:pPr>
        </w:p>
      </w:tc>
      <w:tc>
        <w:tcPr>
          <w:tcW w:w="2835" w:type="dxa"/>
          <w:tcBorders>
            <w:bottom w:val="single" w:sz="12" w:space="0" w:color="FFFFFF"/>
          </w:tcBorders>
          <w:shd w:val="clear" w:color="auto" w:fill="auto"/>
        </w:tcPr>
        <w:p w:rsidR="00DB1658" w:rsidRPr="00DB1658" w:rsidRDefault="00DB1658" w:rsidP="00DB1658">
          <w:pPr>
            <w:pStyle w:val="Footer"/>
            <w:spacing w:after="120"/>
            <w:rPr>
              <w:rFonts w:ascii="Arial" w:hAnsi="Arial" w:cs="Arial"/>
              <w:b/>
              <w:color w:val="163D82"/>
              <w:sz w:val="12"/>
            </w:rPr>
          </w:pPr>
        </w:p>
      </w:tc>
      <w:tc>
        <w:tcPr>
          <w:tcW w:w="680" w:type="dxa"/>
          <w:shd w:val="clear" w:color="auto" w:fill="auto"/>
        </w:tcPr>
        <w:p w:rsidR="00DB1658" w:rsidRPr="00DB1658" w:rsidRDefault="00DB1658" w:rsidP="00DB1658">
          <w:pPr>
            <w:pStyle w:val="Footer"/>
            <w:spacing w:after="120"/>
            <w:rPr>
              <w:rFonts w:ascii="Arial" w:hAnsi="Arial" w:cs="Arial"/>
              <w:b/>
              <w:color w:val="163D82"/>
              <w:sz w:val="12"/>
            </w:rPr>
          </w:pPr>
        </w:p>
      </w:tc>
      <w:tc>
        <w:tcPr>
          <w:tcW w:w="567" w:type="dxa"/>
          <w:tcBorders>
            <w:bottom w:val="single" w:sz="12" w:space="0" w:color="FFFFFF"/>
          </w:tcBorders>
          <w:shd w:val="clear" w:color="auto" w:fill="auto"/>
        </w:tcPr>
        <w:p w:rsidR="00DB1658" w:rsidRPr="00DB1658" w:rsidRDefault="00DB1658" w:rsidP="00DB1658">
          <w:pPr>
            <w:pStyle w:val="Footer"/>
            <w:spacing w:after="120"/>
            <w:rPr>
              <w:rFonts w:ascii="Arial" w:hAnsi="Arial" w:cs="Arial"/>
              <w:b/>
              <w:color w:val="163D82"/>
              <w:sz w:val="12"/>
            </w:rPr>
          </w:pPr>
        </w:p>
      </w:tc>
      <w:tc>
        <w:tcPr>
          <w:tcW w:w="1191" w:type="dxa"/>
          <w:tcBorders>
            <w:bottom w:val="single" w:sz="12" w:space="0" w:color="FFFFFF"/>
          </w:tcBorders>
          <w:shd w:val="clear" w:color="auto" w:fill="auto"/>
        </w:tcPr>
        <w:p w:rsidR="00DB1658" w:rsidRPr="00DB1658" w:rsidRDefault="00DB1658" w:rsidP="00DB1658">
          <w:pPr>
            <w:pStyle w:val="Footer"/>
            <w:spacing w:after="120"/>
            <w:rPr>
              <w:rFonts w:ascii="Arial" w:hAnsi="Arial" w:cs="Arial"/>
              <w:b/>
              <w:color w:val="163D82"/>
              <w:sz w:val="12"/>
            </w:rPr>
          </w:pPr>
        </w:p>
      </w:tc>
      <w:tc>
        <w:tcPr>
          <w:tcW w:w="2835" w:type="dxa"/>
          <w:tcBorders>
            <w:bottom w:val="single" w:sz="12" w:space="0" w:color="FFFFFF"/>
          </w:tcBorders>
          <w:shd w:val="clear" w:color="auto" w:fill="auto"/>
        </w:tcPr>
        <w:p w:rsidR="00DB1658" w:rsidRPr="00DB1658" w:rsidRDefault="00DB1658" w:rsidP="00DB1658">
          <w:pPr>
            <w:pStyle w:val="Footer"/>
            <w:spacing w:after="120"/>
            <w:rPr>
              <w:rFonts w:ascii="Arial" w:hAnsi="Arial" w:cs="Arial"/>
              <w:b/>
              <w:color w:val="163D82"/>
              <w:sz w:val="12"/>
            </w:rPr>
          </w:pPr>
          <w:r w:rsidRPr="00DB1658">
            <w:rPr>
              <w:rFonts w:ascii="Arial" w:hAnsi="Arial" w:cs="Arial"/>
              <w:b/>
              <w:color w:val="163D82"/>
              <w:sz w:val="12"/>
            </w:rPr>
            <w:t>PRIORITY GRADINGS</w:t>
          </w:r>
        </w:p>
      </w:tc>
      <w:tc>
        <w:tcPr>
          <w:tcW w:w="680" w:type="dxa"/>
          <w:shd w:val="clear" w:color="auto" w:fill="auto"/>
        </w:tcPr>
        <w:p w:rsidR="00DB1658" w:rsidRPr="00DB1658" w:rsidRDefault="00DB1658" w:rsidP="00DB1658">
          <w:pPr>
            <w:pStyle w:val="Footer"/>
            <w:spacing w:after="120"/>
            <w:rPr>
              <w:rFonts w:ascii="Arial" w:hAnsi="Arial" w:cs="Arial"/>
              <w:b/>
              <w:color w:val="163D82"/>
              <w:sz w:val="12"/>
            </w:rPr>
          </w:pPr>
        </w:p>
      </w:tc>
      <w:tc>
        <w:tcPr>
          <w:tcW w:w="567" w:type="dxa"/>
          <w:tcBorders>
            <w:bottom w:val="single" w:sz="12" w:space="0" w:color="FFFFFF"/>
          </w:tcBorders>
          <w:shd w:val="clear" w:color="auto" w:fill="auto"/>
        </w:tcPr>
        <w:p w:rsidR="00DB1658" w:rsidRPr="00DB1658" w:rsidRDefault="00DB1658" w:rsidP="00DB1658">
          <w:pPr>
            <w:pStyle w:val="Footer"/>
            <w:spacing w:after="120"/>
            <w:rPr>
              <w:rFonts w:ascii="Arial" w:hAnsi="Arial" w:cs="Arial"/>
              <w:b/>
              <w:color w:val="163D82"/>
              <w:sz w:val="12"/>
            </w:rPr>
          </w:pPr>
        </w:p>
      </w:tc>
      <w:tc>
        <w:tcPr>
          <w:tcW w:w="1191" w:type="dxa"/>
          <w:tcBorders>
            <w:bottom w:val="single" w:sz="12" w:space="0" w:color="FFFFFF"/>
          </w:tcBorders>
          <w:shd w:val="clear" w:color="auto" w:fill="auto"/>
        </w:tcPr>
        <w:p w:rsidR="00DB1658" w:rsidRPr="00DB1658" w:rsidRDefault="00DB1658" w:rsidP="00DB1658">
          <w:pPr>
            <w:pStyle w:val="Footer"/>
            <w:spacing w:after="120"/>
            <w:rPr>
              <w:rFonts w:ascii="Arial" w:hAnsi="Arial" w:cs="Arial"/>
              <w:b/>
              <w:color w:val="163D82"/>
              <w:sz w:val="12"/>
            </w:rPr>
          </w:pPr>
        </w:p>
      </w:tc>
      <w:tc>
        <w:tcPr>
          <w:tcW w:w="1701" w:type="dxa"/>
          <w:tcBorders>
            <w:bottom w:val="single" w:sz="12" w:space="0" w:color="FFFFFF"/>
          </w:tcBorders>
          <w:shd w:val="clear" w:color="auto" w:fill="auto"/>
        </w:tcPr>
        <w:p w:rsidR="00DB1658" w:rsidRPr="00DB1658" w:rsidRDefault="00DB1658" w:rsidP="00DB1658">
          <w:pPr>
            <w:pStyle w:val="Footer"/>
            <w:spacing w:after="120"/>
            <w:rPr>
              <w:rFonts w:ascii="Arial" w:hAnsi="Arial" w:cs="Arial"/>
              <w:b/>
              <w:color w:val="163D82"/>
              <w:sz w:val="12"/>
            </w:rPr>
          </w:pPr>
        </w:p>
      </w:tc>
      <w:tc>
        <w:tcPr>
          <w:tcW w:w="1191" w:type="dxa"/>
          <w:tcBorders>
            <w:bottom w:val="single" w:sz="12" w:space="0" w:color="FFFFFF"/>
          </w:tcBorders>
          <w:shd w:val="clear" w:color="auto" w:fill="auto"/>
        </w:tcPr>
        <w:p w:rsidR="00DB1658" w:rsidRPr="00DB1658" w:rsidRDefault="00DB1658" w:rsidP="00DB1658">
          <w:pPr>
            <w:pStyle w:val="Footer"/>
            <w:spacing w:after="120"/>
            <w:rPr>
              <w:rFonts w:ascii="Arial" w:hAnsi="Arial" w:cs="Arial"/>
              <w:b/>
              <w:color w:val="163D82"/>
              <w:sz w:val="12"/>
            </w:rPr>
          </w:pPr>
        </w:p>
      </w:tc>
    </w:tr>
    <w:tr w:rsidR="00DB1658" w:rsidRPr="00DB1658" w:rsidTr="00DD54C4">
      <w:tc>
        <w:tcPr>
          <w:tcW w:w="567" w:type="dxa"/>
          <w:shd w:val="clear" w:color="auto" w:fill="DC0D15"/>
          <w:vAlign w:val="center"/>
        </w:tcPr>
        <w:p w:rsidR="00DB1658" w:rsidRPr="00DB1658" w:rsidRDefault="00DB1658" w:rsidP="00DB1658">
          <w:pPr>
            <w:pStyle w:val="Footer"/>
            <w:spacing w:after="120"/>
            <w:jc w:val="center"/>
            <w:rPr>
              <w:rFonts w:ascii="Arial" w:hAnsi="Arial" w:cs="Arial"/>
              <w:b/>
              <w:color w:val="FFFFFF"/>
              <w:sz w:val="16"/>
            </w:rPr>
          </w:pPr>
          <w:r w:rsidRPr="00DB1658">
            <w:rPr>
              <w:rFonts w:ascii="Arial" w:hAnsi="Arial" w:cs="Arial"/>
              <w:b/>
              <w:color w:val="FFFFFF"/>
              <w:sz w:val="16"/>
            </w:rPr>
            <w:t>1</w:t>
          </w:r>
        </w:p>
      </w:tc>
      <w:tc>
        <w:tcPr>
          <w:tcW w:w="1191" w:type="dxa"/>
          <w:shd w:val="clear" w:color="auto" w:fill="D9D9D9"/>
          <w:vAlign w:val="center"/>
        </w:tcPr>
        <w:p w:rsidR="00DB1658" w:rsidRPr="00DB1658" w:rsidRDefault="00DB1658" w:rsidP="00DB1658">
          <w:pPr>
            <w:pStyle w:val="Footer"/>
            <w:spacing w:after="120"/>
            <w:jc w:val="center"/>
            <w:rPr>
              <w:rFonts w:ascii="Arial" w:hAnsi="Arial" w:cs="Arial"/>
              <w:b/>
              <w:color w:val="163D82"/>
              <w:sz w:val="16"/>
            </w:rPr>
          </w:pPr>
          <w:r w:rsidRPr="00DB1658">
            <w:rPr>
              <w:rFonts w:ascii="Arial" w:hAnsi="Arial" w:cs="Arial"/>
              <w:b/>
              <w:color w:val="163D82"/>
              <w:sz w:val="16"/>
            </w:rPr>
            <w:t>URGENT</w:t>
          </w:r>
        </w:p>
      </w:tc>
      <w:tc>
        <w:tcPr>
          <w:tcW w:w="2835" w:type="dxa"/>
          <w:shd w:val="clear" w:color="auto" w:fill="D9D9D9"/>
          <w:vAlign w:val="center"/>
        </w:tcPr>
        <w:p w:rsidR="00DB1658" w:rsidRPr="00DB1658" w:rsidRDefault="00DB1658" w:rsidP="00DB1658">
          <w:pPr>
            <w:pStyle w:val="Footer"/>
            <w:spacing w:after="120"/>
            <w:jc w:val="both"/>
            <w:rPr>
              <w:rFonts w:ascii="Arial" w:hAnsi="Arial" w:cs="Arial"/>
              <w:color w:val="163D82"/>
              <w:sz w:val="16"/>
            </w:rPr>
          </w:pPr>
          <w:r w:rsidRPr="00DB1658">
            <w:rPr>
              <w:rFonts w:ascii="Arial" w:hAnsi="Arial" w:cs="Arial"/>
              <w:color w:val="163D82"/>
              <w:sz w:val="16"/>
            </w:rPr>
            <w:t>Fundamental control issue on which action should be taken immediately.</w:t>
          </w:r>
        </w:p>
      </w:tc>
      <w:tc>
        <w:tcPr>
          <w:tcW w:w="680" w:type="dxa"/>
          <w:shd w:val="clear" w:color="auto" w:fill="auto"/>
          <w:vAlign w:val="center"/>
        </w:tcPr>
        <w:p w:rsidR="00DB1658" w:rsidRPr="00DB1658" w:rsidRDefault="00DB1658" w:rsidP="00DB1658">
          <w:pPr>
            <w:pStyle w:val="Footer"/>
            <w:spacing w:after="120"/>
            <w:rPr>
              <w:rFonts w:ascii="Arial" w:hAnsi="Arial" w:cs="Arial"/>
              <w:sz w:val="16"/>
            </w:rPr>
          </w:pPr>
        </w:p>
      </w:tc>
      <w:tc>
        <w:tcPr>
          <w:tcW w:w="567" w:type="dxa"/>
          <w:shd w:val="clear" w:color="auto" w:fill="E5730F"/>
          <w:vAlign w:val="center"/>
        </w:tcPr>
        <w:p w:rsidR="00DB1658" w:rsidRPr="00DB1658" w:rsidRDefault="00DB1658" w:rsidP="00DB1658">
          <w:pPr>
            <w:pStyle w:val="Footer"/>
            <w:spacing w:after="120"/>
            <w:jc w:val="center"/>
            <w:rPr>
              <w:rFonts w:ascii="Arial" w:hAnsi="Arial" w:cs="Arial"/>
              <w:b/>
              <w:color w:val="FFFFFF"/>
              <w:sz w:val="16"/>
            </w:rPr>
          </w:pPr>
          <w:r w:rsidRPr="00DB1658">
            <w:rPr>
              <w:rFonts w:ascii="Arial" w:hAnsi="Arial" w:cs="Arial"/>
              <w:b/>
              <w:color w:val="FFFFFF"/>
              <w:sz w:val="16"/>
            </w:rPr>
            <w:t>2</w:t>
          </w:r>
        </w:p>
      </w:tc>
      <w:tc>
        <w:tcPr>
          <w:tcW w:w="1191" w:type="dxa"/>
          <w:shd w:val="clear" w:color="auto" w:fill="D9D9D9"/>
          <w:vAlign w:val="center"/>
        </w:tcPr>
        <w:p w:rsidR="00DB1658" w:rsidRPr="00DB1658" w:rsidRDefault="00DB1658" w:rsidP="00DB1658">
          <w:pPr>
            <w:pStyle w:val="Footer"/>
            <w:spacing w:after="120"/>
            <w:jc w:val="center"/>
            <w:rPr>
              <w:rFonts w:ascii="Arial" w:hAnsi="Arial" w:cs="Arial"/>
              <w:b/>
              <w:color w:val="163D82"/>
              <w:sz w:val="16"/>
            </w:rPr>
          </w:pPr>
          <w:r w:rsidRPr="00DB1658">
            <w:rPr>
              <w:rFonts w:ascii="Arial" w:hAnsi="Arial" w:cs="Arial"/>
              <w:b/>
              <w:color w:val="163D82"/>
              <w:sz w:val="16"/>
            </w:rPr>
            <w:t>IMPORTANT</w:t>
          </w:r>
        </w:p>
      </w:tc>
      <w:tc>
        <w:tcPr>
          <w:tcW w:w="2835" w:type="dxa"/>
          <w:shd w:val="clear" w:color="auto" w:fill="D9D9D9"/>
          <w:vAlign w:val="center"/>
        </w:tcPr>
        <w:p w:rsidR="00DB1658" w:rsidRPr="00DB1658" w:rsidRDefault="00DB1658" w:rsidP="00DB1658">
          <w:pPr>
            <w:pStyle w:val="Footer"/>
            <w:spacing w:after="120"/>
            <w:jc w:val="both"/>
            <w:rPr>
              <w:rFonts w:ascii="Arial" w:hAnsi="Arial" w:cs="Arial"/>
              <w:color w:val="163D82"/>
              <w:sz w:val="16"/>
            </w:rPr>
          </w:pPr>
          <w:r w:rsidRPr="00DB1658">
            <w:rPr>
              <w:rFonts w:ascii="Arial" w:hAnsi="Arial" w:cs="Arial"/>
              <w:color w:val="163D82"/>
              <w:sz w:val="16"/>
            </w:rPr>
            <w:t>Control issue on which action should be taken at the earliest opportunity.</w:t>
          </w:r>
        </w:p>
      </w:tc>
      <w:tc>
        <w:tcPr>
          <w:tcW w:w="680" w:type="dxa"/>
          <w:shd w:val="clear" w:color="auto" w:fill="auto"/>
          <w:vAlign w:val="center"/>
        </w:tcPr>
        <w:p w:rsidR="00DB1658" w:rsidRPr="00DB1658" w:rsidRDefault="00DB1658" w:rsidP="00DB1658">
          <w:pPr>
            <w:pStyle w:val="Footer"/>
            <w:spacing w:after="120"/>
            <w:rPr>
              <w:rFonts w:ascii="Arial" w:hAnsi="Arial" w:cs="Arial"/>
              <w:sz w:val="16"/>
            </w:rPr>
          </w:pPr>
        </w:p>
      </w:tc>
      <w:tc>
        <w:tcPr>
          <w:tcW w:w="567" w:type="dxa"/>
          <w:shd w:val="clear" w:color="auto" w:fill="FFCC00"/>
          <w:vAlign w:val="center"/>
        </w:tcPr>
        <w:p w:rsidR="00DB1658" w:rsidRPr="00DB1658" w:rsidRDefault="00DB1658" w:rsidP="00DB1658">
          <w:pPr>
            <w:pStyle w:val="Footer"/>
            <w:spacing w:after="120"/>
            <w:jc w:val="center"/>
            <w:rPr>
              <w:rFonts w:ascii="Arial" w:hAnsi="Arial" w:cs="Arial"/>
              <w:b/>
              <w:color w:val="FFFFFF"/>
              <w:sz w:val="16"/>
            </w:rPr>
          </w:pPr>
          <w:r w:rsidRPr="00DB1658">
            <w:rPr>
              <w:rFonts w:ascii="Arial" w:hAnsi="Arial" w:cs="Arial"/>
              <w:b/>
              <w:color w:val="FFFFFF"/>
              <w:sz w:val="16"/>
            </w:rPr>
            <w:t>3</w:t>
          </w:r>
        </w:p>
      </w:tc>
      <w:tc>
        <w:tcPr>
          <w:tcW w:w="1191" w:type="dxa"/>
          <w:shd w:val="clear" w:color="auto" w:fill="D9D9D9"/>
          <w:vAlign w:val="center"/>
        </w:tcPr>
        <w:p w:rsidR="00DB1658" w:rsidRPr="00DB1658" w:rsidRDefault="00DB1658" w:rsidP="00DB1658">
          <w:pPr>
            <w:pStyle w:val="Footer"/>
            <w:spacing w:after="120"/>
            <w:jc w:val="center"/>
            <w:rPr>
              <w:rFonts w:ascii="Arial" w:hAnsi="Arial" w:cs="Arial"/>
              <w:b/>
              <w:color w:val="163D82"/>
              <w:sz w:val="16"/>
            </w:rPr>
          </w:pPr>
          <w:r w:rsidRPr="00DB1658">
            <w:rPr>
              <w:rFonts w:ascii="Arial" w:hAnsi="Arial" w:cs="Arial"/>
              <w:b/>
              <w:color w:val="163D82"/>
              <w:sz w:val="16"/>
            </w:rPr>
            <w:t>ROUTINE</w:t>
          </w:r>
        </w:p>
      </w:tc>
      <w:tc>
        <w:tcPr>
          <w:tcW w:w="2892" w:type="dxa"/>
          <w:gridSpan w:val="2"/>
          <w:shd w:val="clear" w:color="auto" w:fill="D9D9D9"/>
          <w:vAlign w:val="center"/>
        </w:tcPr>
        <w:p w:rsidR="00DB1658" w:rsidRPr="00DB1658" w:rsidRDefault="00DB1658" w:rsidP="00DB1658">
          <w:pPr>
            <w:pStyle w:val="Footer"/>
            <w:spacing w:after="120"/>
            <w:jc w:val="both"/>
            <w:rPr>
              <w:rFonts w:ascii="Arial" w:hAnsi="Arial" w:cs="Arial"/>
              <w:color w:val="163D82"/>
              <w:sz w:val="16"/>
            </w:rPr>
          </w:pPr>
          <w:r w:rsidRPr="00DB1658">
            <w:rPr>
              <w:rFonts w:ascii="Arial" w:hAnsi="Arial" w:cs="Arial"/>
              <w:color w:val="163D82"/>
              <w:sz w:val="16"/>
            </w:rPr>
            <w:t>Control issue on which action should be taken.</w:t>
          </w:r>
        </w:p>
      </w:tc>
    </w:tr>
    <w:tr w:rsidR="00DB1658" w:rsidRPr="00DB1658" w:rsidTr="00996D71">
      <w:trPr>
        <w:trHeight w:hRule="exact" w:val="397"/>
      </w:trPr>
      <w:tc>
        <w:tcPr>
          <w:tcW w:w="1758" w:type="dxa"/>
          <w:gridSpan w:val="2"/>
          <w:shd w:val="clear" w:color="auto" w:fill="auto"/>
          <w:vAlign w:val="bottom"/>
        </w:tcPr>
        <w:p w:rsidR="00DB1658" w:rsidRPr="00DB1658" w:rsidRDefault="00DB1658" w:rsidP="00DB1658">
          <w:pPr>
            <w:pStyle w:val="Footer"/>
            <w:spacing w:after="120"/>
            <w:rPr>
              <w:rFonts w:ascii="Arial" w:hAnsi="Arial" w:cs="Arial"/>
            </w:rPr>
          </w:pPr>
        </w:p>
      </w:tc>
      <w:tc>
        <w:tcPr>
          <w:tcW w:w="2835" w:type="dxa"/>
          <w:shd w:val="clear" w:color="auto" w:fill="auto"/>
        </w:tcPr>
        <w:p w:rsidR="00DB1658" w:rsidRPr="00DB1658" w:rsidRDefault="00DB1658" w:rsidP="00DB1658">
          <w:pPr>
            <w:pStyle w:val="Footer"/>
            <w:spacing w:after="120"/>
            <w:rPr>
              <w:rFonts w:ascii="Arial" w:hAnsi="Arial" w:cs="Arial"/>
            </w:rPr>
          </w:pPr>
        </w:p>
      </w:tc>
      <w:tc>
        <w:tcPr>
          <w:tcW w:w="680" w:type="dxa"/>
          <w:shd w:val="clear" w:color="auto" w:fill="auto"/>
        </w:tcPr>
        <w:p w:rsidR="00DB1658" w:rsidRPr="00DB1658" w:rsidRDefault="00DB1658" w:rsidP="00DB1658">
          <w:pPr>
            <w:pStyle w:val="Footer"/>
            <w:spacing w:after="120"/>
            <w:rPr>
              <w:rFonts w:ascii="Arial" w:hAnsi="Arial" w:cs="Arial"/>
            </w:rPr>
          </w:pPr>
        </w:p>
      </w:tc>
      <w:tc>
        <w:tcPr>
          <w:tcW w:w="567" w:type="dxa"/>
          <w:shd w:val="clear" w:color="auto" w:fill="auto"/>
        </w:tcPr>
        <w:p w:rsidR="00DB1658" w:rsidRPr="00DB1658" w:rsidRDefault="00DB1658" w:rsidP="00DB1658">
          <w:pPr>
            <w:pStyle w:val="Footer"/>
            <w:spacing w:after="120"/>
            <w:rPr>
              <w:rFonts w:ascii="Arial" w:hAnsi="Arial" w:cs="Arial"/>
            </w:rPr>
          </w:pPr>
        </w:p>
      </w:tc>
      <w:tc>
        <w:tcPr>
          <w:tcW w:w="1191" w:type="dxa"/>
          <w:shd w:val="clear" w:color="auto" w:fill="auto"/>
        </w:tcPr>
        <w:p w:rsidR="00DB1658" w:rsidRPr="00DB1658" w:rsidRDefault="00DB1658" w:rsidP="00DB1658">
          <w:pPr>
            <w:pStyle w:val="Footer"/>
            <w:spacing w:after="120"/>
            <w:rPr>
              <w:rFonts w:ascii="Arial" w:hAnsi="Arial" w:cs="Arial"/>
            </w:rPr>
          </w:pPr>
        </w:p>
      </w:tc>
      <w:tc>
        <w:tcPr>
          <w:tcW w:w="2835" w:type="dxa"/>
          <w:shd w:val="clear" w:color="auto" w:fill="auto"/>
        </w:tcPr>
        <w:p w:rsidR="00DB1658" w:rsidRPr="00DB1658" w:rsidRDefault="00DB1658" w:rsidP="00DB1658">
          <w:pPr>
            <w:pStyle w:val="Footer"/>
            <w:spacing w:after="120"/>
            <w:rPr>
              <w:rFonts w:ascii="Arial" w:hAnsi="Arial" w:cs="Arial"/>
            </w:rPr>
          </w:pPr>
        </w:p>
      </w:tc>
      <w:tc>
        <w:tcPr>
          <w:tcW w:w="680" w:type="dxa"/>
          <w:shd w:val="clear" w:color="auto" w:fill="auto"/>
        </w:tcPr>
        <w:p w:rsidR="00DB1658" w:rsidRPr="00DB1658" w:rsidRDefault="00DB1658" w:rsidP="00DB1658">
          <w:pPr>
            <w:pStyle w:val="Footer"/>
            <w:spacing w:after="120"/>
            <w:rPr>
              <w:rFonts w:ascii="Arial" w:hAnsi="Arial" w:cs="Arial"/>
            </w:rPr>
          </w:pPr>
        </w:p>
      </w:tc>
      <w:tc>
        <w:tcPr>
          <w:tcW w:w="567" w:type="dxa"/>
          <w:shd w:val="clear" w:color="auto" w:fill="auto"/>
        </w:tcPr>
        <w:p w:rsidR="00DB1658" w:rsidRPr="00DB1658" w:rsidRDefault="00DB1658" w:rsidP="00DB1658">
          <w:pPr>
            <w:pStyle w:val="Footer"/>
            <w:spacing w:after="120"/>
            <w:rPr>
              <w:rFonts w:ascii="Arial" w:hAnsi="Arial" w:cs="Arial"/>
            </w:rPr>
          </w:pPr>
        </w:p>
      </w:tc>
      <w:tc>
        <w:tcPr>
          <w:tcW w:w="1191" w:type="dxa"/>
          <w:shd w:val="clear" w:color="auto" w:fill="auto"/>
        </w:tcPr>
        <w:p w:rsidR="00DB1658" w:rsidRPr="00DB1658" w:rsidRDefault="00DB1658" w:rsidP="00DB1658">
          <w:pPr>
            <w:pStyle w:val="Footer"/>
            <w:spacing w:after="120"/>
            <w:rPr>
              <w:rFonts w:ascii="Arial" w:hAnsi="Arial" w:cs="Arial"/>
            </w:rPr>
          </w:pPr>
        </w:p>
      </w:tc>
      <w:tc>
        <w:tcPr>
          <w:tcW w:w="1701" w:type="dxa"/>
          <w:shd w:val="clear" w:color="auto" w:fill="auto"/>
        </w:tcPr>
        <w:p w:rsidR="00DB1658" w:rsidRPr="00DB1658" w:rsidRDefault="00DB1658" w:rsidP="00DB1658">
          <w:pPr>
            <w:pStyle w:val="Footer"/>
            <w:spacing w:after="120"/>
            <w:rPr>
              <w:rFonts w:ascii="Arial" w:hAnsi="Arial" w:cs="Arial"/>
            </w:rPr>
          </w:pPr>
        </w:p>
      </w:tc>
      <w:tc>
        <w:tcPr>
          <w:tcW w:w="1191" w:type="dxa"/>
          <w:shd w:val="clear" w:color="auto" w:fill="163D82"/>
          <w:vAlign w:val="center"/>
        </w:tcPr>
        <w:p w:rsidR="00DB1658" w:rsidRPr="00DB1658" w:rsidRDefault="00DB1658" w:rsidP="00DB1658">
          <w:pPr>
            <w:pStyle w:val="Footer"/>
            <w:spacing w:after="120"/>
            <w:jc w:val="center"/>
            <w:rPr>
              <w:rFonts w:ascii="Arial" w:hAnsi="Arial" w:cs="Arial"/>
              <w:b/>
              <w:color w:val="FFFFFF"/>
              <w:sz w:val="20"/>
            </w:rPr>
          </w:pPr>
          <w:r w:rsidRPr="00DB1658">
            <w:rPr>
              <w:rFonts w:ascii="Arial" w:hAnsi="Arial" w:cs="Arial"/>
              <w:b/>
              <w:color w:val="FFFFFF"/>
              <w:sz w:val="20"/>
            </w:rPr>
            <w:t xml:space="preserve">Page </w:t>
          </w:r>
          <w:r w:rsidRPr="00DB1658">
            <w:rPr>
              <w:rFonts w:ascii="Arial" w:hAnsi="Arial" w:cs="Arial"/>
              <w:b/>
              <w:color w:val="FFFFFF"/>
              <w:sz w:val="20"/>
            </w:rPr>
            <w:fldChar w:fldCharType="begin"/>
          </w:r>
          <w:r w:rsidRPr="00DB1658">
            <w:rPr>
              <w:rFonts w:ascii="Arial" w:hAnsi="Arial" w:cs="Arial"/>
              <w:b/>
              <w:color w:val="FFFFFF"/>
              <w:sz w:val="20"/>
            </w:rPr>
            <w:instrText xml:space="preserve"> PAGE  \* MERGEFORMAT </w:instrText>
          </w:r>
          <w:r w:rsidRPr="00DB1658">
            <w:rPr>
              <w:rFonts w:ascii="Arial" w:hAnsi="Arial" w:cs="Arial"/>
              <w:b/>
              <w:color w:val="FFFFFF"/>
              <w:sz w:val="20"/>
            </w:rPr>
            <w:fldChar w:fldCharType="separate"/>
          </w:r>
          <w:r w:rsidR="004834FE">
            <w:rPr>
              <w:rFonts w:ascii="Arial" w:hAnsi="Arial" w:cs="Arial"/>
              <w:b/>
              <w:noProof/>
              <w:color w:val="FFFFFF"/>
              <w:sz w:val="20"/>
            </w:rPr>
            <w:t>5</w:t>
          </w:r>
          <w:r w:rsidRPr="00DB1658">
            <w:rPr>
              <w:rFonts w:ascii="Arial" w:hAnsi="Arial" w:cs="Arial"/>
              <w:b/>
              <w:color w:val="FFFFFF"/>
              <w:sz w:val="20"/>
            </w:rPr>
            <w:fldChar w:fldCharType="end"/>
          </w:r>
        </w:p>
      </w:tc>
    </w:tr>
  </w:tbl>
  <w:p w:rsidR="00DB1658" w:rsidRPr="008007BF" w:rsidRDefault="00DB1658">
    <w:pPr>
      <w:pStyle w:val="Footer"/>
      <w:rPr>
        <w:sz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94" w:type="dxa"/>
      <w:tblLayout w:type="fixed"/>
      <w:tblCellMar>
        <w:left w:w="60" w:type="dxa"/>
        <w:right w:w="60" w:type="dxa"/>
      </w:tblCellMar>
      <w:tblLook w:val="0000" w:firstRow="0" w:lastRow="0" w:firstColumn="0" w:lastColumn="0" w:noHBand="0" w:noVBand="0"/>
    </w:tblPr>
    <w:tblGrid>
      <w:gridCol w:w="2381"/>
      <w:gridCol w:w="11622"/>
      <w:gridCol w:w="1191"/>
    </w:tblGrid>
    <w:tr w:rsidR="00DB1658" w:rsidRPr="00DB1658" w:rsidTr="00DB1658">
      <w:trPr>
        <w:trHeight w:hRule="exact" w:val="100"/>
      </w:trPr>
      <w:tc>
        <w:tcPr>
          <w:tcW w:w="2381" w:type="dxa"/>
          <w:shd w:val="clear" w:color="auto" w:fill="auto"/>
        </w:tcPr>
        <w:p w:rsidR="00DB1658" w:rsidRPr="00DB1658" w:rsidRDefault="00DB1658" w:rsidP="00DB1658">
          <w:pPr>
            <w:pStyle w:val="Footer"/>
            <w:spacing w:after="120"/>
            <w:rPr>
              <w:rFonts w:ascii="Arial" w:hAnsi="Arial" w:cs="Arial"/>
              <w:sz w:val="12"/>
            </w:rPr>
          </w:pPr>
        </w:p>
      </w:tc>
      <w:tc>
        <w:tcPr>
          <w:tcW w:w="11622" w:type="dxa"/>
          <w:shd w:val="clear" w:color="auto" w:fill="auto"/>
        </w:tcPr>
        <w:p w:rsidR="00DB1658" w:rsidRPr="00DB1658" w:rsidRDefault="00DB1658" w:rsidP="00DB1658">
          <w:pPr>
            <w:pStyle w:val="Footer"/>
            <w:spacing w:after="120"/>
            <w:rPr>
              <w:rFonts w:ascii="Arial" w:hAnsi="Arial" w:cs="Arial"/>
              <w:sz w:val="12"/>
            </w:rPr>
          </w:pPr>
        </w:p>
      </w:tc>
      <w:tc>
        <w:tcPr>
          <w:tcW w:w="1191" w:type="dxa"/>
          <w:shd w:val="clear" w:color="auto" w:fill="auto"/>
        </w:tcPr>
        <w:p w:rsidR="00DB1658" w:rsidRPr="00DB1658" w:rsidRDefault="00DB1658" w:rsidP="00DB1658">
          <w:pPr>
            <w:pStyle w:val="Footer"/>
            <w:spacing w:after="120"/>
            <w:rPr>
              <w:rFonts w:ascii="Arial" w:hAnsi="Arial" w:cs="Arial"/>
              <w:sz w:val="12"/>
            </w:rPr>
          </w:pPr>
        </w:p>
      </w:tc>
    </w:tr>
    <w:tr w:rsidR="00DB1658" w:rsidRPr="00DB1658" w:rsidTr="00DB1658">
      <w:trPr>
        <w:trHeight w:hRule="exact" w:val="397"/>
      </w:trPr>
      <w:tc>
        <w:tcPr>
          <w:tcW w:w="15194" w:type="dxa"/>
          <w:gridSpan w:val="3"/>
          <w:shd w:val="clear" w:color="auto" w:fill="auto"/>
          <w:vAlign w:val="center"/>
        </w:tcPr>
        <w:p w:rsidR="00DB1658" w:rsidRPr="00DB1658" w:rsidRDefault="00DB1658" w:rsidP="00DB1658">
          <w:pPr>
            <w:pStyle w:val="Footer"/>
            <w:spacing w:after="120"/>
            <w:jc w:val="center"/>
            <w:rPr>
              <w:rFonts w:ascii="Arial" w:hAnsi="Arial" w:cs="Arial"/>
              <w:b/>
              <w:color w:val="163D82"/>
              <w:sz w:val="20"/>
            </w:rPr>
          </w:pPr>
          <w:r w:rsidRPr="00DB1658">
            <w:rPr>
              <w:rFonts w:ascii="Arial" w:hAnsi="Arial" w:cs="Arial"/>
              <w:color w:val="163D82"/>
              <w:sz w:val="12"/>
            </w:rPr>
            <w:t>ADVISORY NOTE</w:t>
          </w:r>
        </w:p>
      </w:tc>
    </w:tr>
    <w:tr w:rsidR="00DB1658" w:rsidRPr="00DB1658" w:rsidTr="00DB1658">
      <w:trPr>
        <w:trHeight w:hRule="exact" w:val="397"/>
      </w:trPr>
      <w:tc>
        <w:tcPr>
          <w:tcW w:w="15194" w:type="dxa"/>
          <w:gridSpan w:val="3"/>
          <w:shd w:val="clear" w:color="auto" w:fill="D9D9D9"/>
          <w:vAlign w:val="center"/>
        </w:tcPr>
        <w:p w:rsidR="00DB1658" w:rsidRPr="00DB1658" w:rsidRDefault="00DB1658" w:rsidP="00DB1658">
          <w:pPr>
            <w:pStyle w:val="Footer"/>
            <w:spacing w:after="120"/>
            <w:jc w:val="center"/>
            <w:rPr>
              <w:rFonts w:ascii="Arial" w:hAnsi="Arial" w:cs="Arial"/>
              <w:color w:val="163D82"/>
            </w:rPr>
          </w:pPr>
          <w:r w:rsidRPr="00DB1658">
            <w:rPr>
              <w:rFonts w:ascii="Arial" w:hAnsi="Arial" w:cs="Arial"/>
              <w:color w:val="163D82"/>
              <w:sz w:val="16"/>
            </w:rPr>
            <w:t>Operational Effectiveness Matters need to be considered as part of management review of procedures, rather than on a one-by-one basis</w:t>
          </w:r>
        </w:p>
      </w:tc>
    </w:tr>
    <w:tr w:rsidR="00DB1658" w:rsidRPr="00DB1658" w:rsidTr="00DB1658">
      <w:trPr>
        <w:trHeight w:hRule="exact" w:val="397"/>
      </w:trPr>
      <w:tc>
        <w:tcPr>
          <w:tcW w:w="14003" w:type="dxa"/>
          <w:gridSpan w:val="2"/>
          <w:shd w:val="clear" w:color="auto" w:fill="auto"/>
        </w:tcPr>
        <w:p w:rsidR="00DB1658" w:rsidRPr="00BF6AC3" w:rsidRDefault="00DB1658" w:rsidP="00DB1658">
          <w:pPr>
            <w:pStyle w:val="Footer"/>
            <w:spacing w:after="120"/>
            <w:rPr>
              <w:rFonts w:ascii="Arial" w:hAnsi="Arial" w:cs="Arial"/>
              <w:outline/>
              <w:color w:val="163D82"/>
              <w:sz w:val="40"/>
              <w14:textOutline w14:w="9525" w14:cap="flat" w14:cmpd="sng" w14:algn="ctr">
                <w14:solidFill>
                  <w14:srgbClr w14:val="163D82"/>
                </w14:solidFill>
                <w14:prstDash w14:val="solid"/>
                <w14:round/>
              </w14:textOutline>
              <w14:textFill>
                <w14:noFill/>
              </w14:textFill>
            </w:rPr>
          </w:pPr>
        </w:p>
      </w:tc>
      <w:tc>
        <w:tcPr>
          <w:tcW w:w="1191" w:type="dxa"/>
          <w:shd w:val="clear" w:color="auto" w:fill="163D82"/>
        </w:tcPr>
        <w:p w:rsidR="00DB1658" w:rsidRPr="00DB1658" w:rsidRDefault="00DB1658" w:rsidP="00DB1658">
          <w:pPr>
            <w:pStyle w:val="Footer"/>
            <w:spacing w:after="120"/>
            <w:jc w:val="center"/>
            <w:rPr>
              <w:rFonts w:ascii="Arial" w:hAnsi="Arial" w:cs="Arial"/>
              <w:b/>
              <w:color w:val="FFFFFF"/>
              <w:sz w:val="20"/>
            </w:rPr>
          </w:pPr>
          <w:r w:rsidRPr="00DB1658">
            <w:rPr>
              <w:rFonts w:ascii="Arial" w:hAnsi="Arial" w:cs="Arial"/>
              <w:b/>
              <w:color w:val="FFFFFF"/>
              <w:sz w:val="20"/>
            </w:rPr>
            <w:t xml:space="preserve">Page </w:t>
          </w:r>
          <w:r w:rsidRPr="00DB1658">
            <w:rPr>
              <w:rFonts w:ascii="Arial" w:hAnsi="Arial" w:cs="Arial"/>
              <w:b/>
              <w:color w:val="FFFFFF"/>
              <w:sz w:val="20"/>
            </w:rPr>
            <w:fldChar w:fldCharType="begin"/>
          </w:r>
          <w:r w:rsidRPr="00DB1658">
            <w:rPr>
              <w:rFonts w:ascii="Arial" w:hAnsi="Arial" w:cs="Arial"/>
              <w:b/>
              <w:color w:val="FFFFFF"/>
              <w:sz w:val="20"/>
            </w:rPr>
            <w:instrText xml:space="preserve"> PAGE  \* MERGEFORMAT </w:instrText>
          </w:r>
          <w:r w:rsidRPr="00DB1658">
            <w:rPr>
              <w:rFonts w:ascii="Arial" w:hAnsi="Arial" w:cs="Arial"/>
              <w:b/>
              <w:color w:val="FFFFFF"/>
              <w:sz w:val="20"/>
            </w:rPr>
            <w:fldChar w:fldCharType="separate"/>
          </w:r>
          <w:r w:rsidR="004834FE">
            <w:rPr>
              <w:rFonts w:ascii="Arial" w:hAnsi="Arial" w:cs="Arial"/>
              <w:b/>
              <w:noProof/>
              <w:color w:val="FFFFFF"/>
              <w:sz w:val="20"/>
            </w:rPr>
            <w:t>6</w:t>
          </w:r>
          <w:r w:rsidRPr="00DB1658">
            <w:rPr>
              <w:rFonts w:ascii="Arial" w:hAnsi="Arial" w:cs="Arial"/>
              <w:b/>
              <w:color w:val="FFFFFF"/>
              <w:sz w:val="20"/>
            </w:rPr>
            <w:fldChar w:fldCharType="end"/>
          </w:r>
        </w:p>
      </w:tc>
    </w:tr>
  </w:tbl>
  <w:p w:rsidR="00DB1658" w:rsidRDefault="00DB1658">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94" w:type="dxa"/>
      <w:tblLayout w:type="fixed"/>
      <w:tblCellMar>
        <w:left w:w="60" w:type="dxa"/>
        <w:right w:w="60" w:type="dxa"/>
      </w:tblCellMar>
      <w:tblLook w:val="0000" w:firstRow="0" w:lastRow="0" w:firstColumn="0" w:lastColumn="0" w:noHBand="0" w:noVBand="0"/>
    </w:tblPr>
    <w:tblGrid>
      <w:gridCol w:w="14003"/>
      <w:gridCol w:w="1191"/>
    </w:tblGrid>
    <w:tr w:rsidR="00DB1658" w:rsidRPr="00DB1658" w:rsidTr="00DB1658">
      <w:trPr>
        <w:trHeight w:hRule="exact" w:val="100"/>
      </w:trPr>
      <w:tc>
        <w:tcPr>
          <w:tcW w:w="14003" w:type="dxa"/>
          <w:shd w:val="clear" w:color="auto" w:fill="auto"/>
        </w:tcPr>
        <w:p w:rsidR="00DB1658" w:rsidRPr="00DB1658" w:rsidRDefault="00DB1658" w:rsidP="00DB1658">
          <w:pPr>
            <w:pStyle w:val="Footer"/>
            <w:spacing w:after="120"/>
            <w:rPr>
              <w:sz w:val="12"/>
            </w:rPr>
          </w:pPr>
        </w:p>
      </w:tc>
      <w:tc>
        <w:tcPr>
          <w:tcW w:w="1191" w:type="dxa"/>
          <w:shd w:val="clear" w:color="auto" w:fill="auto"/>
        </w:tcPr>
        <w:p w:rsidR="00DB1658" w:rsidRPr="00DB1658" w:rsidRDefault="00DB1658" w:rsidP="00DB1658">
          <w:pPr>
            <w:pStyle w:val="Footer"/>
            <w:spacing w:after="120"/>
            <w:rPr>
              <w:sz w:val="12"/>
            </w:rPr>
          </w:pPr>
        </w:p>
      </w:tc>
    </w:tr>
    <w:tr w:rsidR="00DB1658" w:rsidRPr="00DB1658" w:rsidTr="00DB1658">
      <w:trPr>
        <w:trHeight w:hRule="exact" w:val="397"/>
      </w:trPr>
      <w:tc>
        <w:tcPr>
          <w:tcW w:w="14003" w:type="dxa"/>
          <w:shd w:val="clear" w:color="auto" w:fill="auto"/>
          <w:vAlign w:val="bottom"/>
        </w:tcPr>
        <w:p w:rsidR="00DB1658" w:rsidRPr="00BF6AC3" w:rsidRDefault="00DB1658" w:rsidP="00DB1658">
          <w:pPr>
            <w:pStyle w:val="Footer"/>
            <w:spacing w:after="120"/>
            <w:rPr>
              <w:rFonts w:ascii="Arial" w:hAnsi="Arial" w:cs="Arial"/>
              <w:b/>
              <w:outline/>
              <w:color w:val="163D82"/>
              <w:sz w:val="40"/>
              <w14:textOutline w14:w="9525" w14:cap="flat" w14:cmpd="sng" w14:algn="ctr">
                <w14:solidFill>
                  <w14:srgbClr w14:val="163D82"/>
                </w14:solidFill>
                <w14:prstDash w14:val="solid"/>
                <w14:round/>
              </w14:textOutline>
              <w14:textFill>
                <w14:noFill/>
              </w14:textFill>
            </w:rPr>
          </w:pPr>
        </w:p>
      </w:tc>
      <w:tc>
        <w:tcPr>
          <w:tcW w:w="1191" w:type="dxa"/>
          <w:shd w:val="clear" w:color="auto" w:fill="163D82"/>
          <w:vAlign w:val="center"/>
        </w:tcPr>
        <w:p w:rsidR="00DB1658" w:rsidRPr="00DB1658" w:rsidRDefault="00DB1658" w:rsidP="00DB1658">
          <w:pPr>
            <w:pStyle w:val="Footer"/>
            <w:spacing w:after="120"/>
            <w:jc w:val="center"/>
            <w:rPr>
              <w:rFonts w:ascii="Arial" w:hAnsi="Arial" w:cs="Arial"/>
              <w:b/>
              <w:color w:val="FFFFFF"/>
              <w:sz w:val="20"/>
            </w:rPr>
          </w:pPr>
          <w:r w:rsidRPr="00DB1658">
            <w:rPr>
              <w:rFonts w:ascii="Arial" w:hAnsi="Arial" w:cs="Arial"/>
              <w:b/>
              <w:color w:val="FFFFFF"/>
              <w:sz w:val="20"/>
            </w:rPr>
            <w:t xml:space="preserve">Page </w:t>
          </w:r>
          <w:r w:rsidRPr="00DB1658">
            <w:rPr>
              <w:rFonts w:ascii="Arial" w:hAnsi="Arial" w:cs="Arial"/>
              <w:b/>
              <w:color w:val="FFFFFF"/>
              <w:sz w:val="20"/>
            </w:rPr>
            <w:fldChar w:fldCharType="begin"/>
          </w:r>
          <w:r w:rsidRPr="00DB1658">
            <w:rPr>
              <w:rFonts w:ascii="Arial" w:hAnsi="Arial" w:cs="Arial"/>
              <w:b/>
              <w:color w:val="FFFFFF"/>
              <w:sz w:val="20"/>
            </w:rPr>
            <w:instrText xml:space="preserve"> PAGE  \* MERGEFORMAT </w:instrText>
          </w:r>
          <w:r w:rsidRPr="00DB1658">
            <w:rPr>
              <w:rFonts w:ascii="Arial" w:hAnsi="Arial" w:cs="Arial"/>
              <w:b/>
              <w:color w:val="FFFFFF"/>
              <w:sz w:val="20"/>
            </w:rPr>
            <w:fldChar w:fldCharType="separate"/>
          </w:r>
          <w:r w:rsidR="004834FE">
            <w:rPr>
              <w:rFonts w:ascii="Arial" w:hAnsi="Arial" w:cs="Arial"/>
              <w:b/>
              <w:noProof/>
              <w:color w:val="FFFFFF"/>
              <w:sz w:val="20"/>
            </w:rPr>
            <w:t>14</w:t>
          </w:r>
          <w:r w:rsidRPr="00DB1658">
            <w:rPr>
              <w:rFonts w:ascii="Arial" w:hAnsi="Arial" w:cs="Arial"/>
              <w:b/>
              <w:color w:val="FFFFFF"/>
              <w:sz w:val="20"/>
            </w:rPr>
            <w:fldChar w:fldCharType="end"/>
          </w:r>
        </w:p>
      </w:tc>
    </w:tr>
  </w:tbl>
  <w:p w:rsidR="00DB1658" w:rsidRDefault="00DB165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60AC" w:rsidRDefault="002860AC" w:rsidP="00DB1658">
      <w:pPr>
        <w:spacing w:after="0" w:line="240" w:lineRule="auto"/>
      </w:pPr>
      <w:r>
        <w:separator/>
      </w:r>
    </w:p>
  </w:footnote>
  <w:footnote w:type="continuationSeparator" w:id="0">
    <w:p w:rsidR="002860AC" w:rsidRDefault="002860AC" w:rsidP="00DB16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080" w:type="dxa"/>
      <w:tblLayout w:type="fixed"/>
      <w:tblCellMar>
        <w:left w:w="0" w:type="dxa"/>
        <w:right w:w="0" w:type="dxa"/>
      </w:tblCellMar>
      <w:tblLook w:val="0000" w:firstRow="0" w:lastRow="0" w:firstColumn="0" w:lastColumn="0" w:noHBand="0" w:noVBand="0"/>
    </w:tblPr>
    <w:tblGrid>
      <w:gridCol w:w="13323"/>
      <w:gridCol w:w="1757"/>
    </w:tblGrid>
    <w:tr w:rsidR="00DB1658" w:rsidRPr="00DB1658" w:rsidTr="00DB1658">
      <w:trPr>
        <w:trHeight w:hRule="exact" w:val="850"/>
      </w:trPr>
      <w:tc>
        <w:tcPr>
          <w:tcW w:w="13323" w:type="dxa"/>
        </w:tcPr>
        <w:p w:rsidR="00DB1658" w:rsidRPr="00DB1658" w:rsidRDefault="00DB1658" w:rsidP="00DB1658">
          <w:pPr>
            <w:pStyle w:val="Header"/>
            <w:spacing w:after="120"/>
            <w:rPr>
              <w:rFonts w:ascii="Arial" w:hAnsi="Arial" w:cs="Arial"/>
            </w:rPr>
          </w:pPr>
        </w:p>
      </w:tc>
      <w:tc>
        <w:tcPr>
          <w:tcW w:w="1757" w:type="dxa"/>
          <w:shd w:val="clear" w:color="auto" w:fill="163D82"/>
          <w:vAlign w:val="center"/>
        </w:tcPr>
        <w:p w:rsidR="00DB1658" w:rsidRPr="00DB1658" w:rsidRDefault="00DB1658" w:rsidP="00DB1658">
          <w:pPr>
            <w:pStyle w:val="Header"/>
            <w:spacing w:after="120"/>
            <w:jc w:val="center"/>
            <w:rPr>
              <w:rFonts w:ascii="Arial" w:hAnsi="Arial" w:cs="Arial"/>
              <w:b/>
              <w:color w:val="FFFFFF"/>
              <w:sz w:val="24"/>
            </w:rPr>
          </w:pPr>
          <w:r w:rsidRPr="00DB1658">
            <w:rPr>
              <w:rFonts w:ascii="Arial" w:hAnsi="Arial" w:cs="Arial"/>
              <w:b/>
              <w:color w:val="FFFFFF"/>
              <w:sz w:val="24"/>
            </w:rPr>
            <w:t>Internal Audit</w:t>
          </w:r>
        </w:p>
      </w:tc>
    </w:tr>
  </w:tbl>
  <w:p w:rsidR="00DB1658" w:rsidRDefault="00DB165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94" w:type="dxa"/>
      <w:tblLayout w:type="fixed"/>
      <w:tblCellMar>
        <w:left w:w="0" w:type="dxa"/>
        <w:right w:w="0" w:type="dxa"/>
      </w:tblCellMar>
      <w:tblLook w:val="0000" w:firstRow="0" w:lastRow="0" w:firstColumn="0" w:lastColumn="0" w:noHBand="0" w:noVBand="0"/>
    </w:tblPr>
    <w:tblGrid>
      <w:gridCol w:w="1701"/>
      <w:gridCol w:w="11792"/>
      <w:gridCol w:w="1701"/>
    </w:tblGrid>
    <w:tr w:rsidR="00DB1658" w:rsidTr="00DB1658">
      <w:tc>
        <w:tcPr>
          <w:tcW w:w="1701" w:type="dxa"/>
          <w:vAlign w:val="bottom"/>
        </w:tcPr>
        <w:p w:rsidR="00DB1658" w:rsidRDefault="00DB1658" w:rsidP="00DB1658">
          <w:pPr>
            <w:pStyle w:val="Header"/>
            <w:spacing w:after="120"/>
          </w:pPr>
          <w:r>
            <w:rPr>
              <w:noProof/>
              <w:lang w:eastAsia="en-GB"/>
            </w:rPr>
            <w:drawing>
              <wp:inline distT="0" distB="0" distL="0" distR="0" wp14:anchorId="322F8308" wp14:editId="63C2A577">
                <wp:extent cx="720000" cy="252984"/>
                <wp:effectExtent l="0" t="0" r="4445" b="0"/>
                <wp:docPr id="3" name="Picture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0000" cy="252984"/>
                        </a:xfrm>
                        <a:prstGeom prst="rect">
                          <a:avLst/>
                        </a:prstGeom>
                      </pic:spPr>
                    </pic:pic>
                  </a:graphicData>
                </a:graphic>
              </wp:inline>
            </w:drawing>
          </w:r>
        </w:p>
      </w:tc>
      <w:tc>
        <w:tcPr>
          <w:tcW w:w="11792" w:type="dxa"/>
          <w:vAlign w:val="bottom"/>
        </w:tcPr>
        <w:p w:rsidR="00DC6343" w:rsidRPr="00DC6343" w:rsidRDefault="00DC6343" w:rsidP="00DB1658">
          <w:pPr>
            <w:pStyle w:val="Header"/>
            <w:spacing w:after="120"/>
            <w:jc w:val="center"/>
            <w:rPr>
              <w:color w:val="163D82"/>
              <w:sz w:val="18"/>
            </w:rPr>
          </w:pPr>
          <w:r w:rsidRPr="00DC6343">
            <w:rPr>
              <w:color w:val="163D82"/>
              <w:sz w:val="18"/>
            </w:rPr>
            <w:t xml:space="preserve">The Police and Crime Commissioner for Cleveland and the Chief Constable Cleveland Police </w:t>
          </w:r>
        </w:p>
        <w:p w:rsidR="00DB1658" w:rsidRPr="00DB1658" w:rsidRDefault="00DC6343" w:rsidP="00DB1658">
          <w:pPr>
            <w:pStyle w:val="Header"/>
            <w:spacing w:after="120"/>
            <w:jc w:val="center"/>
            <w:rPr>
              <w:color w:val="163D82"/>
              <w:sz w:val="18"/>
            </w:rPr>
          </w:pPr>
          <w:r>
            <w:rPr>
              <w:color w:val="163D82"/>
              <w:sz w:val="18"/>
            </w:rPr>
            <w:t xml:space="preserve">Assurance </w:t>
          </w:r>
          <w:r w:rsidR="00DB1658" w:rsidRPr="00DB1658">
            <w:rPr>
              <w:color w:val="163D82"/>
              <w:sz w:val="18"/>
            </w:rPr>
            <w:t xml:space="preserve">Review of HR Management – Absence Management and </w:t>
          </w:r>
          <w:r>
            <w:rPr>
              <w:color w:val="163D82"/>
              <w:sz w:val="18"/>
            </w:rPr>
            <w:t xml:space="preserve">Occupational Health </w:t>
          </w:r>
        </w:p>
      </w:tc>
      <w:tc>
        <w:tcPr>
          <w:tcW w:w="1701" w:type="dxa"/>
          <w:vAlign w:val="bottom"/>
        </w:tcPr>
        <w:p w:rsidR="00DB1658" w:rsidRPr="00DB1658" w:rsidRDefault="00DB1658" w:rsidP="00DB1658">
          <w:pPr>
            <w:pStyle w:val="Header"/>
            <w:spacing w:after="120"/>
            <w:jc w:val="right"/>
            <w:rPr>
              <w:b/>
              <w:color w:val="163D82"/>
            </w:rPr>
          </w:pPr>
          <w:r w:rsidRPr="00DB1658">
            <w:rPr>
              <w:b/>
              <w:color w:val="163D82"/>
            </w:rPr>
            <w:t>2017/18</w:t>
          </w:r>
        </w:p>
      </w:tc>
    </w:tr>
  </w:tbl>
  <w:p w:rsidR="00DB1658" w:rsidRDefault="00DB165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080" w:type="dxa"/>
      <w:tblLayout w:type="fixed"/>
      <w:tblCellMar>
        <w:left w:w="0" w:type="dxa"/>
        <w:right w:w="0" w:type="dxa"/>
      </w:tblCellMar>
      <w:tblLook w:val="0000" w:firstRow="0" w:lastRow="0" w:firstColumn="0" w:lastColumn="0" w:noHBand="0" w:noVBand="0"/>
    </w:tblPr>
    <w:tblGrid>
      <w:gridCol w:w="13323"/>
      <w:gridCol w:w="1757"/>
    </w:tblGrid>
    <w:tr w:rsidR="00DB1658" w:rsidRPr="00DB1658" w:rsidTr="00DB1658">
      <w:trPr>
        <w:trHeight w:hRule="exact" w:val="850"/>
      </w:trPr>
      <w:tc>
        <w:tcPr>
          <w:tcW w:w="13323" w:type="dxa"/>
        </w:tcPr>
        <w:p w:rsidR="00DB1658" w:rsidRPr="00DB1658" w:rsidRDefault="00DB1658" w:rsidP="00DB1658">
          <w:pPr>
            <w:pStyle w:val="Header"/>
            <w:spacing w:after="120"/>
            <w:rPr>
              <w:rFonts w:ascii="Arial" w:hAnsi="Arial" w:cs="Arial"/>
            </w:rPr>
          </w:pPr>
        </w:p>
      </w:tc>
      <w:tc>
        <w:tcPr>
          <w:tcW w:w="1757" w:type="dxa"/>
          <w:shd w:val="clear" w:color="auto" w:fill="163D82"/>
          <w:vAlign w:val="center"/>
        </w:tcPr>
        <w:p w:rsidR="00DB1658" w:rsidRPr="00DB1658" w:rsidRDefault="00DB1658" w:rsidP="00DB1658">
          <w:pPr>
            <w:pStyle w:val="Header"/>
            <w:spacing w:after="120"/>
            <w:jc w:val="center"/>
            <w:rPr>
              <w:rFonts w:ascii="Arial" w:hAnsi="Arial" w:cs="Arial"/>
              <w:b/>
              <w:color w:val="FFFFFF"/>
              <w:sz w:val="24"/>
            </w:rPr>
          </w:pPr>
          <w:r w:rsidRPr="00DB1658">
            <w:rPr>
              <w:rFonts w:ascii="Arial" w:hAnsi="Arial" w:cs="Arial"/>
              <w:b/>
              <w:color w:val="FFFFFF"/>
              <w:sz w:val="24"/>
            </w:rPr>
            <w:t>Internal Audit</w:t>
          </w:r>
        </w:p>
      </w:tc>
    </w:tr>
  </w:tbl>
  <w:p w:rsidR="00DB1658" w:rsidRDefault="00DB1658">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94" w:type="dxa"/>
      <w:tblLayout w:type="fixed"/>
      <w:tblCellMar>
        <w:left w:w="0" w:type="dxa"/>
        <w:right w:w="0" w:type="dxa"/>
      </w:tblCellMar>
      <w:tblLook w:val="0000" w:firstRow="0" w:lastRow="0" w:firstColumn="0" w:lastColumn="0" w:noHBand="0" w:noVBand="0"/>
    </w:tblPr>
    <w:tblGrid>
      <w:gridCol w:w="1701"/>
      <w:gridCol w:w="11792"/>
      <w:gridCol w:w="1701"/>
    </w:tblGrid>
    <w:tr w:rsidR="00DB1658" w:rsidTr="00DB1658">
      <w:tc>
        <w:tcPr>
          <w:tcW w:w="1701" w:type="dxa"/>
          <w:vAlign w:val="bottom"/>
        </w:tcPr>
        <w:p w:rsidR="00DB1658" w:rsidRDefault="00DB1658" w:rsidP="00DB1658">
          <w:pPr>
            <w:pStyle w:val="Header"/>
            <w:spacing w:after="120"/>
          </w:pPr>
          <w:r>
            <w:rPr>
              <w:noProof/>
              <w:lang w:eastAsia="en-GB"/>
            </w:rPr>
            <w:drawing>
              <wp:inline distT="0" distB="0" distL="0" distR="0">
                <wp:extent cx="720000" cy="252984"/>
                <wp:effectExtent l="0" t="0" r="4445" b="0"/>
                <wp:docPr id="9" name="Picture 9"/>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0000" cy="252984"/>
                        </a:xfrm>
                        <a:prstGeom prst="rect">
                          <a:avLst/>
                        </a:prstGeom>
                      </pic:spPr>
                    </pic:pic>
                  </a:graphicData>
                </a:graphic>
              </wp:inline>
            </w:drawing>
          </w:r>
        </w:p>
      </w:tc>
      <w:tc>
        <w:tcPr>
          <w:tcW w:w="11792" w:type="dxa"/>
          <w:vAlign w:val="bottom"/>
        </w:tcPr>
        <w:p w:rsidR="00DC6343" w:rsidRPr="00DC6343" w:rsidRDefault="00DC6343" w:rsidP="00DC6343">
          <w:pPr>
            <w:pStyle w:val="Header"/>
            <w:spacing w:after="120"/>
            <w:jc w:val="center"/>
            <w:rPr>
              <w:color w:val="163D82"/>
              <w:sz w:val="18"/>
            </w:rPr>
          </w:pPr>
          <w:r w:rsidRPr="00DC6343">
            <w:rPr>
              <w:color w:val="163D82"/>
              <w:sz w:val="18"/>
            </w:rPr>
            <w:t xml:space="preserve">The Police and Crime Commissioner for Cleveland and the Chief Constable Cleveland Police </w:t>
          </w:r>
        </w:p>
        <w:p w:rsidR="00DB1658" w:rsidRPr="00DB1658" w:rsidRDefault="00DC6343" w:rsidP="00DC6343">
          <w:pPr>
            <w:pStyle w:val="Header"/>
            <w:spacing w:after="120"/>
            <w:jc w:val="center"/>
            <w:rPr>
              <w:color w:val="163D82"/>
              <w:sz w:val="18"/>
            </w:rPr>
          </w:pPr>
          <w:r>
            <w:rPr>
              <w:color w:val="163D82"/>
              <w:sz w:val="18"/>
            </w:rPr>
            <w:t xml:space="preserve">Assurance </w:t>
          </w:r>
          <w:r w:rsidRPr="00DB1658">
            <w:rPr>
              <w:color w:val="163D82"/>
              <w:sz w:val="18"/>
            </w:rPr>
            <w:t xml:space="preserve">Review of HR Management – Absence Management and </w:t>
          </w:r>
          <w:r>
            <w:rPr>
              <w:color w:val="163D82"/>
              <w:sz w:val="18"/>
            </w:rPr>
            <w:t>Occupational Health</w:t>
          </w:r>
        </w:p>
      </w:tc>
      <w:tc>
        <w:tcPr>
          <w:tcW w:w="1701" w:type="dxa"/>
          <w:vAlign w:val="bottom"/>
        </w:tcPr>
        <w:p w:rsidR="00DB1658" w:rsidRPr="00DB1658" w:rsidRDefault="00DB1658" w:rsidP="00DB1658">
          <w:pPr>
            <w:pStyle w:val="Header"/>
            <w:spacing w:after="120"/>
            <w:jc w:val="right"/>
            <w:rPr>
              <w:b/>
              <w:color w:val="163D82"/>
            </w:rPr>
          </w:pPr>
          <w:r w:rsidRPr="00DB1658">
            <w:rPr>
              <w:b/>
              <w:color w:val="163D82"/>
            </w:rPr>
            <w:t>2017/18</w:t>
          </w:r>
        </w:p>
      </w:tc>
    </w:tr>
  </w:tbl>
  <w:p w:rsidR="00DB1658" w:rsidRDefault="00DB1658">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94" w:type="dxa"/>
      <w:tblLayout w:type="fixed"/>
      <w:tblCellMar>
        <w:left w:w="0" w:type="dxa"/>
        <w:right w:w="0" w:type="dxa"/>
      </w:tblCellMar>
      <w:tblLook w:val="0000" w:firstRow="0" w:lastRow="0" w:firstColumn="0" w:lastColumn="0" w:noHBand="0" w:noVBand="0"/>
    </w:tblPr>
    <w:tblGrid>
      <w:gridCol w:w="1701"/>
      <w:gridCol w:w="11792"/>
      <w:gridCol w:w="1701"/>
    </w:tblGrid>
    <w:tr w:rsidR="00DB1658" w:rsidTr="00DB1658">
      <w:tc>
        <w:tcPr>
          <w:tcW w:w="1701" w:type="dxa"/>
          <w:vAlign w:val="bottom"/>
        </w:tcPr>
        <w:p w:rsidR="00DB1658" w:rsidRDefault="00DB1658" w:rsidP="00DB1658">
          <w:pPr>
            <w:pStyle w:val="Header"/>
            <w:spacing w:after="120"/>
          </w:pPr>
          <w:r>
            <w:rPr>
              <w:noProof/>
              <w:lang w:eastAsia="en-GB"/>
            </w:rPr>
            <w:drawing>
              <wp:inline distT="0" distB="0" distL="0" distR="0">
                <wp:extent cx="720000" cy="252984"/>
                <wp:effectExtent l="0" t="0" r="4445" b="0"/>
                <wp:docPr id="5" name="Picture 5"/>
                <wp:cNvGraphicFramePr/>
                <a:graphic xmlns:a="http://schemas.openxmlformats.org/drawingml/2006/main">
                  <a:graphicData uri="http://schemas.openxmlformats.org/drawingml/2006/picture">
                    <pic:pic xmlns:pic="http://schemas.openxmlformats.org/drawingml/2006/picture">
                      <pic:nvPicPr>
                        <pic:cNvPr id="5"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0000" cy="252984"/>
                        </a:xfrm>
                        <a:prstGeom prst="rect">
                          <a:avLst/>
                        </a:prstGeom>
                      </pic:spPr>
                    </pic:pic>
                  </a:graphicData>
                </a:graphic>
              </wp:inline>
            </w:drawing>
          </w:r>
        </w:p>
      </w:tc>
      <w:tc>
        <w:tcPr>
          <w:tcW w:w="11792" w:type="dxa"/>
          <w:vAlign w:val="bottom"/>
        </w:tcPr>
        <w:p w:rsidR="00DC6343" w:rsidRPr="00DC6343" w:rsidRDefault="00DC6343" w:rsidP="00DC6343">
          <w:pPr>
            <w:pStyle w:val="Header"/>
            <w:spacing w:after="120"/>
            <w:jc w:val="center"/>
            <w:rPr>
              <w:color w:val="163D82"/>
              <w:sz w:val="18"/>
            </w:rPr>
          </w:pPr>
          <w:r w:rsidRPr="00DC6343">
            <w:rPr>
              <w:color w:val="163D82"/>
              <w:sz w:val="18"/>
            </w:rPr>
            <w:t xml:space="preserve">The Police and Crime Commissioner for Cleveland and the Chief Constable Cleveland Police </w:t>
          </w:r>
        </w:p>
        <w:p w:rsidR="00DB1658" w:rsidRPr="00DB1658" w:rsidRDefault="00DC6343" w:rsidP="00DC6343">
          <w:pPr>
            <w:pStyle w:val="Header"/>
            <w:spacing w:after="120"/>
            <w:jc w:val="center"/>
            <w:rPr>
              <w:color w:val="163D82"/>
              <w:sz w:val="18"/>
            </w:rPr>
          </w:pPr>
          <w:r>
            <w:rPr>
              <w:color w:val="163D82"/>
              <w:sz w:val="18"/>
            </w:rPr>
            <w:t xml:space="preserve">Assurance </w:t>
          </w:r>
          <w:r w:rsidRPr="00DB1658">
            <w:rPr>
              <w:color w:val="163D82"/>
              <w:sz w:val="18"/>
            </w:rPr>
            <w:t xml:space="preserve">Review of HR Management – Absence Management and </w:t>
          </w:r>
          <w:r>
            <w:rPr>
              <w:color w:val="163D82"/>
              <w:sz w:val="18"/>
            </w:rPr>
            <w:t>Occupational Health</w:t>
          </w:r>
        </w:p>
      </w:tc>
      <w:tc>
        <w:tcPr>
          <w:tcW w:w="1701" w:type="dxa"/>
          <w:vAlign w:val="bottom"/>
        </w:tcPr>
        <w:p w:rsidR="00DB1658" w:rsidRPr="00DB1658" w:rsidRDefault="00DB1658" w:rsidP="00DB1658">
          <w:pPr>
            <w:pStyle w:val="Header"/>
            <w:spacing w:after="120"/>
            <w:jc w:val="right"/>
            <w:rPr>
              <w:b/>
              <w:color w:val="163D82"/>
            </w:rPr>
          </w:pPr>
          <w:r w:rsidRPr="00DB1658">
            <w:rPr>
              <w:b/>
              <w:color w:val="163D82"/>
            </w:rPr>
            <w:t>2017/18</w:t>
          </w:r>
        </w:p>
      </w:tc>
    </w:tr>
  </w:tbl>
  <w:p w:rsidR="00DB1658" w:rsidRDefault="00DB1658">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94" w:type="dxa"/>
      <w:tblLayout w:type="fixed"/>
      <w:tblCellMar>
        <w:left w:w="0" w:type="dxa"/>
        <w:right w:w="0" w:type="dxa"/>
      </w:tblCellMar>
      <w:tblLook w:val="0000" w:firstRow="0" w:lastRow="0" w:firstColumn="0" w:lastColumn="0" w:noHBand="0" w:noVBand="0"/>
    </w:tblPr>
    <w:tblGrid>
      <w:gridCol w:w="1701"/>
      <w:gridCol w:w="11792"/>
      <w:gridCol w:w="1701"/>
    </w:tblGrid>
    <w:tr w:rsidR="00DB1658" w:rsidTr="00DB1658">
      <w:tc>
        <w:tcPr>
          <w:tcW w:w="1701" w:type="dxa"/>
          <w:vAlign w:val="bottom"/>
        </w:tcPr>
        <w:p w:rsidR="00DB1658" w:rsidRDefault="00DB1658" w:rsidP="00DB1658">
          <w:pPr>
            <w:pStyle w:val="Header"/>
            <w:spacing w:after="120"/>
          </w:pPr>
          <w:r>
            <w:rPr>
              <w:noProof/>
              <w:lang w:eastAsia="en-GB"/>
            </w:rPr>
            <w:drawing>
              <wp:inline distT="0" distB="0" distL="0" distR="0">
                <wp:extent cx="720000" cy="252984"/>
                <wp:effectExtent l="0" t="0" r="4445" b="0"/>
                <wp:docPr id="6" name="Picture 6"/>
                <wp:cNvGraphicFramePr/>
                <a:graphic xmlns:a="http://schemas.openxmlformats.org/drawingml/2006/main">
                  <a:graphicData uri="http://schemas.openxmlformats.org/drawingml/2006/picture">
                    <pic:pic xmlns:pic="http://schemas.openxmlformats.org/drawingml/2006/picture">
                      <pic:nvPicPr>
                        <pic:cNvPr id="6"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0000" cy="252984"/>
                        </a:xfrm>
                        <a:prstGeom prst="rect">
                          <a:avLst/>
                        </a:prstGeom>
                      </pic:spPr>
                    </pic:pic>
                  </a:graphicData>
                </a:graphic>
              </wp:inline>
            </w:drawing>
          </w:r>
        </w:p>
      </w:tc>
      <w:tc>
        <w:tcPr>
          <w:tcW w:w="11792" w:type="dxa"/>
          <w:vAlign w:val="bottom"/>
        </w:tcPr>
        <w:p w:rsidR="00DB1658" w:rsidRPr="00DB1658" w:rsidRDefault="008D0F93" w:rsidP="00DB1658">
          <w:pPr>
            <w:pStyle w:val="Header"/>
            <w:spacing w:after="120"/>
            <w:jc w:val="center"/>
            <w:rPr>
              <w:color w:val="163D82"/>
              <w:sz w:val="18"/>
            </w:rPr>
          </w:pPr>
          <w:r w:rsidRPr="00DC6343">
            <w:rPr>
              <w:color w:val="163D82"/>
              <w:sz w:val="18"/>
            </w:rPr>
            <w:t>The Police and Crime Commissioner for Cleveland and the Chief Constable Cleveland Police</w:t>
          </w:r>
        </w:p>
        <w:p w:rsidR="00DB1658" w:rsidRPr="00DB1658" w:rsidRDefault="00DB1658" w:rsidP="00DB1658">
          <w:pPr>
            <w:pStyle w:val="Header"/>
            <w:spacing w:after="120"/>
            <w:jc w:val="center"/>
            <w:rPr>
              <w:color w:val="163D82"/>
              <w:sz w:val="18"/>
            </w:rPr>
          </w:pPr>
          <w:r w:rsidRPr="00DB1658">
            <w:rPr>
              <w:color w:val="163D82"/>
              <w:sz w:val="18"/>
            </w:rPr>
            <w:t>Review of HR Management – Absence Management and Occupational Health Arrangements</w:t>
          </w:r>
        </w:p>
      </w:tc>
      <w:tc>
        <w:tcPr>
          <w:tcW w:w="1701" w:type="dxa"/>
          <w:vAlign w:val="bottom"/>
        </w:tcPr>
        <w:p w:rsidR="00DB1658" w:rsidRPr="00DB1658" w:rsidRDefault="00DB1658" w:rsidP="00DB1658">
          <w:pPr>
            <w:pStyle w:val="Header"/>
            <w:spacing w:after="120"/>
            <w:jc w:val="right"/>
            <w:rPr>
              <w:b/>
              <w:color w:val="163D82"/>
            </w:rPr>
          </w:pPr>
          <w:r w:rsidRPr="00DB1658">
            <w:rPr>
              <w:b/>
              <w:color w:val="163D82"/>
            </w:rPr>
            <w:t>2017/18</w:t>
          </w:r>
        </w:p>
      </w:tc>
    </w:tr>
  </w:tbl>
  <w:p w:rsidR="00DB1658" w:rsidRDefault="00DB165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F135B6"/>
    <w:multiLevelType w:val="multilevel"/>
    <w:tmpl w:val="CECAD13E"/>
    <w:lvl w:ilvl="0">
      <w:start w:val="1"/>
      <w:numFmt w:val="decimal"/>
      <w:lvlRestart w:val="0"/>
      <w:lvlText w:val="%1."/>
      <w:lvlJc w:val="left"/>
      <w:pPr>
        <w:tabs>
          <w:tab w:val="num" w:pos="720"/>
        </w:tabs>
        <w:ind w:left="720" w:hanging="720"/>
      </w:pPr>
      <w:rPr>
        <w:rFonts w:ascii="Arial" w:hAnsi="Arial" w:cs="Arial"/>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1440"/>
        </w:tabs>
        <w:ind w:left="1440" w:hanging="720"/>
      </w:pPr>
      <w:rPr>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2835"/>
        </w:tabs>
        <w:ind w:left="2835" w:hanging="567"/>
      </w:pPr>
      <w:rPr>
        <w:rFonts w:ascii="Symbol" w:hAnsi="Symbol" w:hint="default"/>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160"/>
        </w:tabs>
        <w:ind w:left="1729" w:hanging="652"/>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517"/>
        </w:tabs>
        <w:ind w:left="2234" w:hanging="794"/>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3237"/>
        </w:tabs>
        <w:ind w:left="2738" w:hanging="941"/>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3600"/>
        </w:tabs>
        <w:ind w:left="3237" w:hanging="1077"/>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4320"/>
        </w:tabs>
        <w:ind w:left="3742" w:hanging="1225"/>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4677"/>
        </w:tabs>
        <w:ind w:left="4320" w:hanging="1440"/>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nsid w:val="371C7DD0"/>
    <w:multiLevelType w:val="multilevel"/>
    <w:tmpl w:val="E84AEC4A"/>
    <w:lvl w:ilvl="0">
      <w:start w:val="11"/>
      <w:numFmt w:val="decimal"/>
      <w:lvlRestart w:val="0"/>
      <w:lvlText w:val="%1."/>
      <w:lvlJc w:val="left"/>
      <w:pPr>
        <w:tabs>
          <w:tab w:val="num" w:pos="720"/>
        </w:tabs>
        <w:ind w:left="720" w:hanging="720"/>
      </w:pPr>
      <w:rPr>
        <w:rFonts w:ascii="Arial" w:hAnsi="Arial" w:cs="Arial" w:hint="default"/>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1440"/>
        </w:tabs>
        <w:ind w:left="1440" w:hanging="720"/>
      </w:pPr>
      <w:rPr>
        <w:rFonts w:hint="default"/>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2835"/>
        </w:tabs>
        <w:ind w:left="2835" w:hanging="567"/>
      </w:pPr>
      <w:rPr>
        <w:rFonts w:ascii="Symbol" w:hAnsi="Symbol" w:hint="default"/>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160"/>
        </w:tabs>
        <w:ind w:left="1729" w:hanging="652"/>
      </w:pPr>
      <w:rPr>
        <w:rFonts w:hint="default"/>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517"/>
        </w:tabs>
        <w:ind w:left="2234" w:hanging="794"/>
      </w:pPr>
      <w:rPr>
        <w:rFonts w:hint="default"/>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3237"/>
        </w:tabs>
        <w:ind w:left="2738" w:hanging="941"/>
      </w:pPr>
      <w:rPr>
        <w:rFonts w:hint="default"/>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3600"/>
        </w:tabs>
        <w:ind w:left="3237" w:hanging="1077"/>
      </w:pPr>
      <w:rPr>
        <w:rFonts w:hint="default"/>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4320"/>
        </w:tabs>
        <w:ind w:left="3742" w:hanging="1225"/>
      </w:pPr>
      <w:rPr>
        <w:rFonts w:hint="default"/>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4677"/>
        </w:tabs>
        <w:ind w:left="4320" w:hanging="1440"/>
      </w:pPr>
      <w:rPr>
        <w:rFonts w:hint="default"/>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nsid w:val="3A2E2CAF"/>
    <w:multiLevelType w:val="hybridMultilevel"/>
    <w:tmpl w:val="268634F8"/>
    <w:lvl w:ilvl="0" w:tplc="6ABC4C54">
      <w:start w:val="1"/>
      <w:numFmt w:val="bullet"/>
      <w:lvlText w:val=""/>
      <w:lvlJc w:val="left"/>
      <w:pPr>
        <w:ind w:left="2160" w:hanging="360"/>
      </w:pPr>
      <w:rPr>
        <w:rFonts w:ascii="Symbol" w:hAnsi="Symbol" w:hint="default"/>
        <w:color w:val="DC0D15"/>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dit="readOnly" w:enforcement="1" w:cryptProviderType="rsaAES" w:cryptAlgorithmClass="hash" w:cryptAlgorithmType="typeAny" w:cryptAlgorithmSid="14" w:cryptSpinCount="100000" w:hash="/0hrMxfwoXbMCGMsBbNDu37jitctFhZrE0waKkJ836RgLmioOPwgw9tFh+401673mo7SChD90Mxl30vHzqJcKg==" w:salt="iw0U1IJEuMUxlECFXyhaaw=="/>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LastOpened" w:val="08/12/2017 10:57"/>
  </w:docVars>
  <w:rsids>
    <w:rsidRoot w:val="00DB1658"/>
    <w:rsid w:val="001F0645"/>
    <w:rsid w:val="002273B2"/>
    <w:rsid w:val="002860AC"/>
    <w:rsid w:val="00341987"/>
    <w:rsid w:val="00406D6E"/>
    <w:rsid w:val="004773BD"/>
    <w:rsid w:val="004834FE"/>
    <w:rsid w:val="00603516"/>
    <w:rsid w:val="006060DC"/>
    <w:rsid w:val="00665889"/>
    <w:rsid w:val="00766496"/>
    <w:rsid w:val="00786CEC"/>
    <w:rsid w:val="007C68D8"/>
    <w:rsid w:val="007F757D"/>
    <w:rsid w:val="008007BF"/>
    <w:rsid w:val="00824E8B"/>
    <w:rsid w:val="00892C5F"/>
    <w:rsid w:val="00897F00"/>
    <w:rsid w:val="008D0F93"/>
    <w:rsid w:val="00947933"/>
    <w:rsid w:val="00957B11"/>
    <w:rsid w:val="00A40A4C"/>
    <w:rsid w:val="00A972E1"/>
    <w:rsid w:val="00BF6AC3"/>
    <w:rsid w:val="00CA2838"/>
    <w:rsid w:val="00D070C8"/>
    <w:rsid w:val="00D833FD"/>
    <w:rsid w:val="00DB1658"/>
    <w:rsid w:val="00DC6343"/>
    <w:rsid w:val="00E55A62"/>
    <w:rsid w:val="00EB659D"/>
    <w:rsid w:val="00F43B5A"/>
    <w:rsid w:val="00F46679"/>
    <w:rsid w:val="00FA4F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1658"/>
    <w:pPr>
      <w:ind w:left="720"/>
    </w:pPr>
  </w:style>
  <w:style w:type="paragraph" w:styleId="Header">
    <w:name w:val="header"/>
    <w:basedOn w:val="Normal"/>
    <w:link w:val="HeaderChar"/>
    <w:uiPriority w:val="99"/>
    <w:unhideWhenUsed/>
    <w:rsid w:val="00DB16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1658"/>
  </w:style>
  <w:style w:type="paragraph" w:styleId="Footer">
    <w:name w:val="footer"/>
    <w:basedOn w:val="Normal"/>
    <w:link w:val="FooterChar"/>
    <w:uiPriority w:val="99"/>
    <w:unhideWhenUsed/>
    <w:rsid w:val="00DB16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1658"/>
  </w:style>
  <w:style w:type="paragraph" w:styleId="BalloonText">
    <w:name w:val="Balloon Text"/>
    <w:basedOn w:val="Normal"/>
    <w:link w:val="BalloonTextChar"/>
    <w:uiPriority w:val="99"/>
    <w:semiHidden/>
    <w:unhideWhenUsed/>
    <w:rsid w:val="00DC634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6343"/>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1658"/>
    <w:pPr>
      <w:ind w:left="720"/>
    </w:pPr>
  </w:style>
  <w:style w:type="paragraph" w:styleId="Header">
    <w:name w:val="header"/>
    <w:basedOn w:val="Normal"/>
    <w:link w:val="HeaderChar"/>
    <w:uiPriority w:val="99"/>
    <w:unhideWhenUsed/>
    <w:rsid w:val="00DB16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1658"/>
  </w:style>
  <w:style w:type="paragraph" w:styleId="Footer">
    <w:name w:val="footer"/>
    <w:basedOn w:val="Normal"/>
    <w:link w:val="FooterChar"/>
    <w:uiPriority w:val="99"/>
    <w:unhideWhenUsed/>
    <w:rsid w:val="00DB16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1658"/>
  </w:style>
  <w:style w:type="paragraph" w:styleId="BalloonText">
    <w:name w:val="Balloon Text"/>
    <w:basedOn w:val="Normal"/>
    <w:link w:val="BalloonTextChar"/>
    <w:uiPriority w:val="99"/>
    <w:semiHidden/>
    <w:unhideWhenUsed/>
    <w:rsid w:val="00DC634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634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eader" Target="header5.xml"/><Relationship Id="rId3" Type="http://schemas.microsoft.com/office/2007/relationships/stylesWithEffects" Target="stylesWithEffect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3.jpe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4280</Words>
  <Characters>24402</Characters>
  <Application>Microsoft Office Word</Application>
  <DocSecurity>8</DocSecurity>
  <Lines>203</Lines>
  <Paragraphs>57</Paragraphs>
  <ScaleCrop>false</ScaleCrop>
  <HeadingPairs>
    <vt:vector size="2" baseType="variant">
      <vt:variant>
        <vt:lpstr>Title</vt:lpstr>
      </vt:variant>
      <vt:variant>
        <vt:i4>1</vt:i4>
      </vt:variant>
    </vt:vector>
  </HeadingPairs>
  <TitlesOfParts>
    <vt:vector size="1" baseType="lpstr">
      <vt:lpstr>HR Management, Absence and Ocupational Health</vt:lpstr>
    </vt:vector>
  </TitlesOfParts>
  <Company>Cleveland Police</Company>
  <LinksUpToDate>false</LinksUpToDate>
  <CharactersWithSpaces>28625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HR Management, Absence and Ocupational Health</dc:title>
  <dc:creator>TIAA</dc:creator>
  <cp:lastModifiedBy>SMITH, Hannah (C8653)</cp:lastModifiedBy>
  <cp:revision>2</cp:revision>
  <dcterms:created xsi:type="dcterms:W3CDTF">2017-12-08T10:58:00Z</dcterms:created>
  <dcterms:modified xsi:type="dcterms:W3CDTF">2017-12-08T10:58:00Z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f378c831-db7b-46e7-9005-53397b9548c9</vt:lpwstr>
  </property>
  <property fmtid="{D5CDD505-2E9C-101B-9397-08002B2CF9AE}" pid="3" name="Classification">
    <vt:lpwstr>OFFICIAL</vt:lpwstr>
  </property>
</Properties>
</file>