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top w:w="120" w:type="dxa"/>
          <w:left w:w="60" w:type="dxa"/>
          <w:bottom w:w="120" w:type="dxa"/>
          <w:right w:w="60" w:type="dxa"/>
        </w:tblCellMar>
        <w:tblLook w:val="0000" w:firstRow="0" w:lastRow="0" w:firstColumn="0" w:lastColumn="0" w:noHBand="0" w:noVBand="0"/>
      </w:tblPr>
      <w:tblGrid>
        <w:gridCol w:w="7569"/>
        <w:gridCol w:w="7569"/>
      </w:tblGrid>
      <w:tr w:rsidR="007133CD" w:rsidTr="007133CD">
        <w:tc>
          <w:tcPr>
            <w:tcW w:w="7569" w:type="dxa"/>
            <w:vAlign w:val="bottom"/>
          </w:tcPr>
          <w:p w:rsidR="007133CD" w:rsidRDefault="00AD6196" w:rsidP="007133CD">
            <w:pPr>
              <w:spacing w:before="60" w:after="60"/>
            </w:pPr>
            <w:bookmarkStart w:id="0" w:name="_GoBack"/>
            <w:bookmarkEnd w:id="0"/>
            <w:r w:rsidRPr="005F2A3C">
              <w:rPr>
                <w:rFonts w:cs="Arial"/>
                <w:noProof/>
                <w:color w:val="365F91"/>
                <w:sz w:val="40"/>
                <w:szCs w:val="40"/>
                <w:lang w:eastAsia="en-GB"/>
              </w:rPr>
              <w:drawing>
                <wp:inline distT="0" distB="0" distL="0" distR="0" wp14:anchorId="051344F8" wp14:editId="4F498F3F">
                  <wp:extent cx="1619250" cy="742950"/>
                  <wp:effectExtent l="0" t="0" r="0"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tc>
        <w:tc>
          <w:tcPr>
            <w:tcW w:w="7569" w:type="dxa"/>
          </w:tcPr>
          <w:p w:rsidR="007133CD" w:rsidRDefault="007133CD" w:rsidP="007133CD">
            <w:pPr>
              <w:spacing w:before="60" w:after="60"/>
            </w:pPr>
          </w:p>
        </w:tc>
      </w:tr>
    </w:tbl>
    <w:p w:rsidR="007133CD" w:rsidRDefault="007133CD" w:rsidP="007133CD">
      <w:pPr>
        <w:spacing w:after="120"/>
      </w:pPr>
    </w:p>
    <w:p w:rsidR="007133CD" w:rsidRDefault="007133CD" w:rsidP="007133CD">
      <w:pPr>
        <w:spacing w:after="120"/>
      </w:pPr>
    </w:p>
    <w:p w:rsidR="007133CD" w:rsidRDefault="007133CD" w:rsidP="007133CD">
      <w:pPr>
        <w:spacing w:after="120"/>
      </w:pPr>
    </w:p>
    <w:p w:rsidR="007133CD" w:rsidRDefault="007133CD" w:rsidP="007133CD">
      <w:pPr>
        <w:spacing w:after="120"/>
      </w:pP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15138"/>
      </w:tblGrid>
      <w:tr w:rsidR="007133CD" w:rsidRPr="007133CD" w:rsidTr="007133CD">
        <w:trPr>
          <w:trHeight w:hRule="exact" w:val="1134"/>
        </w:trPr>
        <w:tc>
          <w:tcPr>
            <w:tcW w:w="15138" w:type="dxa"/>
            <w:tcBorders>
              <w:bottom w:val="single" w:sz="48" w:space="0" w:color="DC0D15"/>
            </w:tcBorders>
            <w:shd w:val="clear" w:color="auto" w:fill="auto"/>
            <w:tcMar>
              <w:left w:w="0" w:type="dxa"/>
            </w:tcMar>
          </w:tcPr>
          <w:p w:rsidR="007133CD" w:rsidRPr="007133CD" w:rsidRDefault="00275703" w:rsidP="007133CD">
            <w:pPr>
              <w:spacing w:before="60" w:after="60"/>
              <w:rPr>
                <w:rFonts w:ascii="Arial" w:hAnsi="Arial" w:cs="Arial"/>
                <w:b/>
                <w:color w:val="163D82"/>
                <w:sz w:val="40"/>
              </w:rPr>
            </w:pPr>
            <w:r>
              <w:rPr>
                <w:rFonts w:ascii="Arial" w:hAnsi="Arial" w:cs="Arial"/>
                <w:b/>
                <w:color w:val="163D82"/>
                <w:sz w:val="40"/>
                <w:szCs w:val="40"/>
              </w:rPr>
              <w:t>The Police and Crime Commissioner for Cleveland and the Chief Constable Cleveland Police</w:t>
            </w:r>
          </w:p>
        </w:tc>
      </w:tr>
      <w:tr w:rsidR="007133CD" w:rsidRPr="007133CD" w:rsidTr="007133CD">
        <w:trPr>
          <w:trHeight w:hRule="exact" w:val="1134"/>
        </w:trPr>
        <w:tc>
          <w:tcPr>
            <w:tcW w:w="15138" w:type="dxa"/>
            <w:tcBorders>
              <w:top w:val="single" w:sz="48" w:space="0" w:color="DC0D15"/>
            </w:tcBorders>
            <w:shd w:val="clear" w:color="auto" w:fill="auto"/>
            <w:tcMar>
              <w:left w:w="0" w:type="dxa"/>
            </w:tcMar>
          </w:tcPr>
          <w:p w:rsidR="007133CD" w:rsidRPr="007133CD" w:rsidRDefault="007133CD" w:rsidP="007133CD">
            <w:pPr>
              <w:spacing w:before="60" w:after="60"/>
              <w:rPr>
                <w:rFonts w:ascii="Arial" w:hAnsi="Arial" w:cs="Arial"/>
                <w:b/>
                <w:color w:val="163D82"/>
                <w:sz w:val="40"/>
              </w:rPr>
            </w:pPr>
            <w:r w:rsidRPr="007133CD">
              <w:rPr>
                <w:rFonts w:ascii="Arial" w:hAnsi="Arial" w:cs="Arial"/>
                <w:b/>
                <w:color w:val="163D82"/>
                <w:sz w:val="40"/>
              </w:rPr>
              <w:t>Compliance Review of Seized Cash</w:t>
            </w:r>
          </w:p>
        </w:tc>
      </w:tr>
      <w:tr w:rsidR="007133CD" w:rsidRPr="007133CD" w:rsidTr="007133CD">
        <w:trPr>
          <w:trHeight w:hRule="exact" w:val="1134"/>
        </w:trPr>
        <w:tc>
          <w:tcPr>
            <w:tcW w:w="15138" w:type="dxa"/>
            <w:shd w:val="clear" w:color="auto" w:fill="auto"/>
            <w:tcMar>
              <w:left w:w="0" w:type="dxa"/>
            </w:tcMar>
          </w:tcPr>
          <w:p w:rsidR="007133CD" w:rsidRPr="007133CD" w:rsidRDefault="007133CD" w:rsidP="007133CD">
            <w:pPr>
              <w:spacing w:before="60" w:after="60"/>
              <w:rPr>
                <w:rFonts w:ascii="Arial" w:hAnsi="Arial" w:cs="Arial"/>
                <w:b/>
                <w:color w:val="163D82"/>
                <w:sz w:val="40"/>
              </w:rPr>
            </w:pPr>
            <w:r w:rsidRPr="007133CD">
              <w:rPr>
                <w:rFonts w:ascii="Arial" w:hAnsi="Arial" w:cs="Arial"/>
                <w:b/>
                <w:color w:val="163D82"/>
                <w:sz w:val="40"/>
              </w:rPr>
              <w:t>2017/18</w:t>
            </w:r>
          </w:p>
        </w:tc>
      </w:tr>
    </w:tbl>
    <w:p w:rsidR="007133CD" w:rsidRDefault="007133CD" w:rsidP="007133CD">
      <w:pPr>
        <w:spacing w:after="120"/>
      </w:pPr>
    </w:p>
    <w:p w:rsidR="007133CD" w:rsidRDefault="007133CD" w:rsidP="007133CD">
      <w:pPr>
        <w:spacing w:after="120"/>
        <w:sectPr w:rsidR="007133CD" w:rsidSect="007133CD">
          <w:headerReference w:type="first" r:id="rId9"/>
          <w:footerReference w:type="first" r:id="rId10"/>
          <w:pgSz w:w="16838" w:h="11906" w:orient="landscape"/>
          <w:pgMar w:top="850" w:right="850" w:bottom="850" w:left="850" w:header="708" w:footer="708" w:gutter="0"/>
          <w:cols w:space="708"/>
          <w:titlePg/>
          <w:docGrid w:linePitch="360"/>
        </w:sectPr>
      </w:pPr>
    </w:p>
    <w:tbl>
      <w:tblPr>
        <w:tblW w:w="15193" w:type="dxa"/>
        <w:jc w:val="center"/>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7133CD" w:rsidTr="007133CD">
        <w:trPr>
          <w:trHeight w:hRule="exact" w:val="624"/>
          <w:jc w:val="center"/>
        </w:trPr>
        <w:tc>
          <w:tcPr>
            <w:tcW w:w="15194" w:type="dxa"/>
            <w:shd w:val="clear" w:color="auto" w:fill="FFFFFF"/>
            <w:tcMar>
              <w:bottom w:w="20" w:type="dxa"/>
            </w:tcMar>
          </w:tcPr>
          <w:p w:rsidR="007133CD" w:rsidRPr="007133CD" w:rsidRDefault="007133CD" w:rsidP="007133CD">
            <w:pPr>
              <w:spacing w:before="120" w:after="120"/>
              <w:rPr>
                <w:rFonts w:ascii="Arial" w:hAnsi="Arial" w:cs="Arial"/>
                <w:b/>
                <w:color w:val="163D82"/>
                <w:sz w:val="32"/>
              </w:rPr>
            </w:pPr>
            <w:r>
              <w:rPr>
                <w:rFonts w:ascii="Arial" w:hAnsi="Arial" w:cs="Arial"/>
                <w:b/>
                <w:color w:val="163D82"/>
                <w:sz w:val="32"/>
              </w:rPr>
              <w:lastRenderedPageBreak/>
              <w:t>Executive Summary</w:t>
            </w:r>
          </w:p>
        </w:tc>
      </w:tr>
    </w:tbl>
    <w:p w:rsidR="007133CD" w:rsidRPr="00AD6196" w:rsidRDefault="007133CD" w:rsidP="007133CD">
      <w:pPr>
        <w:spacing w:after="120"/>
        <w:jc w:val="center"/>
        <w:rPr>
          <w:sz w:val="8"/>
        </w:rPr>
      </w:pPr>
      <w:bookmarkStart w:id="1" w:name="section2"/>
      <w:bookmarkEnd w:id="1"/>
    </w:p>
    <w:tbl>
      <w:tblPr>
        <w:tblW w:w="15194" w:type="dxa"/>
        <w:jc w:val="center"/>
        <w:tblBorders>
          <w:top w:val="single" w:sz="24" w:space="0" w:color="DC0D15"/>
          <w:left w:val="single" w:sz="24" w:space="0" w:color="DC0D15"/>
          <w:bottom w:val="single" w:sz="24" w:space="0" w:color="DC0D15"/>
          <w:right w:val="single" w:sz="24" w:space="0" w:color="DC0D15"/>
          <w:insideH w:val="single" w:sz="24" w:space="0" w:color="DC0D15"/>
          <w:insideV w:val="single" w:sz="24" w:space="0" w:color="DC0D15"/>
        </w:tblBorders>
        <w:tblLayout w:type="fixed"/>
        <w:tblCellMar>
          <w:left w:w="60" w:type="dxa"/>
          <w:right w:w="60" w:type="dxa"/>
        </w:tblCellMar>
        <w:tblLook w:val="0000" w:firstRow="0" w:lastRow="0" w:firstColumn="0" w:lastColumn="0" w:noHBand="0" w:noVBand="0"/>
      </w:tblPr>
      <w:tblGrid>
        <w:gridCol w:w="7597"/>
        <w:gridCol w:w="7597"/>
      </w:tblGrid>
      <w:tr w:rsidR="007133CD" w:rsidRPr="007133CD" w:rsidTr="007133CD">
        <w:trPr>
          <w:trHeight w:val="397"/>
          <w:jc w:val="center"/>
        </w:trPr>
        <w:tc>
          <w:tcPr>
            <w:tcW w:w="7597" w:type="dxa"/>
            <w:tcBorders>
              <w:bottom w:val="nil"/>
            </w:tcBorders>
            <w:shd w:val="clear" w:color="auto" w:fill="D9D9D9"/>
          </w:tcPr>
          <w:p w:rsidR="007133CD" w:rsidRPr="007133CD" w:rsidRDefault="007133CD" w:rsidP="007133CD">
            <w:pPr>
              <w:spacing w:before="60" w:after="60"/>
              <w:rPr>
                <w:rFonts w:ascii="Arial" w:hAnsi="Arial" w:cs="Arial"/>
                <w:b/>
                <w:color w:val="163D82"/>
                <w:sz w:val="20"/>
              </w:rPr>
            </w:pPr>
            <w:r w:rsidRPr="007133CD">
              <w:rPr>
                <w:rFonts w:ascii="Arial" w:hAnsi="Arial" w:cs="Arial"/>
                <w:b/>
                <w:color w:val="163D82"/>
                <w:sz w:val="20"/>
              </w:rPr>
              <w:t>OVERALL ASSURANCE ASSESSMENT</w:t>
            </w:r>
          </w:p>
        </w:tc>
        <w:tc>
          <w:tcPr>
            <w:tcW w:w="7597" w:type="dxa"/>
            <w:tcBorders>
              <w:bottom w:val="nil"/>
            </w:tcBorders>
            <w:shd w:val="clear" w:color="auto" w:fill="D9D9D9"/>
          </w:tcPr>
          <w:p w:rsidR="007133CD" w:rsidRPr="007133CD" w:rsidRDefault="007133CD" w:rsidP="007133CD">
            <w:pPr>
              <w:spacing w:before="60" w:after="60"/>
              <w:rPr>
                <w:rFonts w:ascii="Arial" w:hAnsi="Arial" w:cs="Arial"/>
                <w:b/>
                <w:color w:val="163D82"/>
                <w:sz w:val="20"/>
              </w:rPr>
            </w:pPr>
            <w:r w:rsidRPr="007133CD">
              <w:rPr>
                <w:rFonts w:ascii="Arial" w:hAnsi="Arial" w:cs="Arial"/>
                <w:b/>
                <w:color w:val="163D82"/>
                <w:sz w:val="20"/>
              </w:rPr>
              <w:t>OVERALL CONCLUSION</w:t>
            </w:r>
          </w:p>
        </w:tc>
      </w:tr>
      <w:tr w:rsidR="007133CD" w:rsidRPr="007133CD" w:rsidTr="007133CD">
        <w:trPr>
          <w:trHeight w:val="3345"/>
          <w:jc w:val="center"/>
        </w:trPr>
        <w:tc>
          <w:tcPr>
            <w:tcW w:w="7597" w:type="dxa"/>
            <w:tcBorders>
              <w:top w:val="nil"/>
              <w:bottom w:val="single" w:sz="24" w:space="0" w:color="DC0D15"/>
            </w:tcBorders>
            <w:shd w:val="clear" w:color="auto" w:fill="auto"/>
            <w:vAlign w:val="center"/>
          </w:tcPr>
          <w:p w:rsidR="007133CD" w:rsidRPr="007133CD" w:rsidRDefault="00AD6196" w:rsidP="007133CD">
            <w:pPr>
              <w:spacing w:before="60" w:after="60"/>
              <w:jc w:val="center"/>
              <w:rPr>
                <w:rFonts w:ascii="Arial" w:hAnsi="Arial" w:cs="Arial"/>
              </w:rPr>
            </w:pPr>
            <w:r>
              <w:rPr>
                <w:noProof/>
                <w:lang w:eastAsia="en-GB"/>
              </w:rPr>
              <w:drawing>
                <wp:inline distT="0" distB="0" distL="0" distR="0" wp14:anchorId="28B286F5" wp14:editId="63F01D6C">
                  <wp:extent cx="2806335" cy="162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7597" w:type="dxa"/>
            <w:tcBorders>
              <w:top w:val="nil"/>
              <w:bottom w:val="single" w:sz="24" w:space="0" w:color="DC0D15"/>
            </w:tcBorders>
            <w:shd w:val="clear" w:color="auto" w:fill="auto"/>
          </w:tcPr>
          <w:tbl>
            <w:tblPr>
              <w:tblW w:w="7481" w:type="dxa"/>
              <w:tblLayout w:type="fixed"/>
              <w:tblLook w:val="0000" w:firstRow="0" w:lastRow="0" w:firstColumn="0" w:lastColumn="0" w:noHBand="0" w:noVBand="0"/>
            </w:tblPr>
            <w:tblGrid>
              <w:gridCol w:w="283"/>
              <w:gridCol w:w="7198"/>
            </w:tblGrid>
            <w:tr w:rsidR="007133CD" w:rsidTr="00AD6196">
              <w:tc>
                <w:tcPr>
                  <w:tcW w:w="7481" w:type="dxa"/>
                  <w:gridSpan w:val="2"/>
                </w:tcPr>
                <w:p w:rsidR="007133CD" w:rsidRPr="00AD6196" w:rsidRDefault="007133CD" w:rsidP="007032BF">
                  <w:pPr>
                    <w:spacing w:before="60" w:after="60" w:line="271" w:lineRule="auto"/>
                    <w:jc w:val="both"/>
                    <w:rPr>
                      <w:rFonts w:ascii="Arial" w:hAnsi="Arial" w:cs="Arial"/>
                      <w:b/>
                      <w:color w:val="DC0D15"/>
                      <w:sz w:val="20"/>
                    </w:rPr>
                  </w:pPr>
                  <w:r w:rsidRPr="00AD6196">
                    <w:rPr>
                      <w:rFonts w:ascii="Arial" w:hAnsi="Arial" w:cs="Arial"/>
                      <w:b/>
                      <w:color w:val="DC0D15"/>
                      <w:sz w:val="20"/>
                    </w:rPr>
                    <w:t>The Force has robust process</w:t>
                  </w:r>
                  <w:r w:rsidR="00275703" w:rsidRPr="00AD6196">
                    <w:rPr>
                      <w:rFonts w:ascii="Arial" w:hAnsi="Arial" w:cs="Arial"/>
                      <w:b/>
                      <w:color w:val="DC0D15"/>
                      <w:sz w:val="20"/>
                    </w:rPr>
                    <w:t>es</w:t>
                  </w:r>
                  <w:r w:rsidRPr="00AD6196">
                    <w:rPr>
                      <w:rFonts w:ascii="Arial" w:hAnsi="Arial" w:cs="Arial"/>
                      <w:b/>
                      <w:color w:val="DC0D15"/>
                      <w:sz w:val="20"/>
                    </w:rPr>
                    <w:t xml:space="preserve"> documented for the recording, storage and movement of seized cash, however the audit highlighted that this was not always operated.</w:t>
                  </w:r>
                </w:p>
              </w:tc>
            </w:tr>
            <w:tr w:rsidR="007133CD" w:rsidTr="00AD6196">
              <w:tc>
                <w:tcPr>
                  <w:tcW w:w="283" w:type="dxa"/>
                </w:tcPr>
                <w:p w:rsidR="007133CD" w:rsidRPr="007133CD" w:rsidRDefault="007133CD" w:rsidP="007133CD">
                  <w:pPr>
                    <w:spacing w:before="60" w:after="60"/>
                    <w:rPr>
                      <w:rFonts w:ascii="Wingdings" w:hAnsi="Wingdings" w:cs="Arial"/>
                      <w:color w:val="DC0D15"/>
                      <w:sz w:val="16"/>
                    </w:rPr>
                  </w:pPr>
                  <w:r w:rsidRPr="007133CD">
                    <w:rPr>
                      <w:rFonts w:ascii="Wingdings" w:hAnsi="Wingdings" w:cs="Arial"/>
                      <w:color w:val="DC0D15"/>
                      <w:sz w:val="16"/>
                    </w:rPr>
                    <w:t></w:t>
                  </w:r>
                </w:p>
              </w:tc>
              <w:tc>
                <w:tcPr>
                  <w:tcW w:w="7198" w:type="dxa"/>
                </w:tcPr>
                <w:p w:rsidR="007133CD" w:rsidRPr="00AD6196" w:rsidRDefault="007133CD" w:rsidP="007032BF">
                  <w:pPr>
                    <w:spacing w:before="60" w:after="60" w:line="271" w:lineRule="auto"/>
                    <w:jc w:val="both"/>
                    <w:rPr>
                      <w:rFonts w:ascii="Arial" w:hAnsi="Arial" w:cs="Arial"/>
                      <w:b/>
                      <w:color w:val="DC0D15"/>
                      <w:sz w:val="20"/>
                    </w:rPr>
                  </w:pPr>
                  <w:r w:rsidRPr="00AD6196">
                    <w:rPr>
                      <w:rFonts w:ascii="Arial" w:hAnsi="Arial" w:cs="Arial"/>
                      <w:b/>
                      <w:color w:val="DC0D15"/>
                      <w:sz w:val="20"/>
                    </w:rPr>
                    <w:t>Records on IRIS did not always match the safe contents at station locations.</w:t>
                  </w:r>
                </w:p>
              </w:tc>
            </w:tr>
            <w:tr w:rsidR="007133CD" w:rsidTr="00AD6196">
              <w:tc>
                <w:tcPr>
                  <w:tcW w:w="283" w:type="dxa"/>
                </w:tcPr>
                <w:p w:rsidR="007133CD" w:rsidRPr="007133CD" w:rsidRDefault="007133CD" w:rsidP="007133CD">
                  <w:pPr>
                    <w:spacing w:before="60" w:after="60"/>
                    <w:rPr>
                      <w:rFonts w:ascii="Wingdings" w:hAnsi="Wingdings" w:cs="Arial"/>
                      <w:color w:val="DC0D15"/>
                      <w:sz w:val="16"/>
                    </w:rPr>
                  </w:pPr>
                  <w:r w:rsidRPr="007133CD">
                    <w:rPr>
                      <w:rFonts w:ascii="Wingdings" w:hAnsi="Wingdings" w:cs="Arial"/>
                      <w:color w:val="DC0D15"/>
                      <w:sz w:val="16"/>
                    </w:rPr>
                    <w:t></w:t>
                  </w:r>
                </w:p>
              </w:tc>
              <w:tc>
                <w:tcPr>
                  <w:tcW w:w="7198" w:type="dxa"/>
                </w:tcPr>
                <w:p w:rsidR="007133CD" w:rsidRPr="00AD6196" w:rsidRDefault="007133CD" w:rsidP="007032BF">
                  <w:pPr>
                    <w:spacing w:before="60" w:after="60" w:line="271" w:lineRule="auto"/>
                    <w:jc w:val="both"/>
                    <w:rPr>
                      <w:rFonts w:ascii="Arial" w:hAnsi="Arial" w:cs="Arial"/>
                      <w:b/>
                      <w:color w:val="DC0D15"/>
                      <w:sz w:val="20"/>
                    </w:rPr>
                  </w:pPr>
                  <w:r w:rsidRPr="00AD6196">
                    <w:rPr>
                      <w:rFonts w:ascii="Arial" w:hAnsi="Arial" w:cs="Arial"/>
                      <w:b/>
                      <w:color w:val="DC0D15"/>
                      <w:sz w:val="20"/>
                    </w:rPr>
                    <w:t>Non-seized cash items were found in the safes at Middlesbrough and Hartlepool during the audit.</w:t>
                  </w:r>
                </w:p>
              </w:tc>
            </w:tr>
            <w:tr w:rsidR="007133CD" w:rsidTr="00AD6196">
              <w:tc>
                <w:tcPr>
                  <w:tcW w:w="283" w:type="dxa"/>
                </w:tcPr>
                <w:p w:rsidR="007133CD" w:rsidRPr="007133CD" w:rsidRDefault="007133CD" w:rsidP="007133CD">
                  <w:pPr>
                    <w:spacing w:before="60" w:after="60"/>
                    <w:rPr>
                      <w:rFonts w:ascii="Wingdings" w:hAnsi="Wingdings" w:cs="Arial"/>
                      <w:color w:val="DC0D15"/>
                      <w:sz w:val="16"/>
                    </w:rPr>
                  </w:pPr>
                  <w:r w:rsidRPr="007133CD">
                    <w:rPr>
                      <w:rFonts w:ascii="Wingdings" w:hAnsi="Wingdings" w:cs="Arial"/>
                      <w:color w:val="DC0D15"/>
                      <w:sz w:val="16"/>
                    </w:rPr>
                    <w:t></w:t>
                  </w:r>
                </w:p>
              </w:tc>
              <w:tc>
                <w:tcPr>
                  <w:tcW w:w="7198" w:type="dxa"/>
                </w:tcPr>
                <w:p w:rsidR="007133CD" w:rsidRPr="00AD6196" w:rsidRDefault="007133CD" w:rsidP="007032BF">
                  <w:pPr>
                    <w:spacing w:before="60" w:after="60" w:line="271" w:lineRule="auto"/>
                    <w:jc w:val="both"/>
                    <w:rPr>
                      <w:rFonts w:ascii="Arial" w:hAnsi="Arial" w:cs="Arial"/>
                      <w:b/>
                      <w:color w:val="DC0D15"/>
                      <w:sz w:val="20"/>
                    </w:rPr>
                  </w:pPr>
                  <w:r w:rsidRPr="00AD6196">
                    <w:rPr>
                      <w:rFonts w:ascii="Arial" w:hAnsi="Arial" w:cs="Arial"/>
                      <w:b/>
                      <w:color w:val="DC0D15"/>
                      <w:sz w:val="20"/>
                    </w:rPr>
                    <w:t>Robust controls and reconciliations are performed by the Central Cash team for items transferred to their responsibility.</w:t>
                  </w:r>
                </w:p>
              </w:tc>
            </w:tr>
          </w:tbl>
          <w:p w:rsidR="007133CD" w:rsidRPr="007133CD" w:rsidRDefault="007133CD" w:rsidP="007133CD">
            <w:pPr>
              <w:spacing w:before="60" w:after="60"/>
              <w:rPr>
                <w:rFonts w:ascii="Arial" w:hAnsi="Arial" w:cs="Arial"/>
              </w:rPr>
            </w:pPr>
          </w:p>
        </w:tc>
      </w:tr>
      <w:tr w:rsidR="007133CD" w:rsidRPr="007133CD" w:rsidTr="007133CD">
        <w:trPr>
          <w:trHeight w:val="397"/>
          <w:jc w:val="center"/>
        </w:trPr>
        <w:tc>
          <w:tcPr>
            <w:tcW w:w="7597" w:type="dxa"/>
            <w:tcBorders>
              <w:bottom w:val="nil"/>
            </w:tcBorders>
            <w:shd w:val="clear" w:color="auto" w:fill="D9D9D9"/>
          </w:tcPr>
          <w:p w:rsidR="007133CD" w:rsidRPr="007133CD" w:rsidRDefault="007133CD" w:rsidP="007133CD">
            <w:pPr>
              <w:spacing w:before="60" w:after="60"/>
              <w:rPr>
                <w:rFonts w:ascii="Arial" w:hAnsi="Arial" w:cs="Arial"/>
                <w:b/>
                <w:color w:val="163D82"/>
                <w:sz w:val="20"/>
              </w:rPr>
            </w:pPr>
            <w:r w:rsidRPr="007133CD">
              <w:rPr>
                <w:rFonts w:ascii="Arial" w:hAnsi="Arial" w:cs="Arial"/>
                <w:b/>
                <w:color w:val="163D82"/>
                <w:sz w:val="20"/>
              </w:rPr>
              <w:t>RATIONALE AND SCOPE</w:t>
            </w:r>
          </w:p>
        </w:tc>
        <w:tc>
          <w:tcPr>
            <w:tcW w:w="7597" w:type="dxa"/>
            <w:tcBorders>
              <w:bottom w:val="nil"/>
            </w:tcBorders>
            <w:shd w:val="clear" w:color="auto" w:fill="D9D9D9"/>
          </w:tcPr>
          <w:p w:rsidR="007133CD" w:rsidRPr="007133CD" w:rsidRDefault="007133CD" w:rsidP="007133CD">
            <w:pPr>
              <w:spacing w:before="60" w:after="60"/>
              <w:rPr>
                <w:rFonts w:ascii="Arial" w:hAnsi="Arial" w:cs="Arial"/>
                <w:b/>
                <w:color w:val="163D82"/>
                <w:sz w:val="20"/>
              </w:rPr>
            </w:pPr>
            <w:r w:rsidRPr="007133CD">
              <w:rPr>
                <w:rFonts w:ascii="Arial" w:hAnsi="Arial" w:cs="Arial"/>
                <w:b/>
                <w:color w:val="163D82"/>
                <w:sz w:val="20"/>
              </w:rPr>
              <w:t>ACTION POINTS</w:t>
            </w:r>
          </w:p>
        </w:tc>
      </w:tr>
      <w:tr w:rsidR="007133CD" w:rsidRPr="007133CD" w:rsidTr="007133CD">
        <w:trPr>
          <w:trHeight w:val="1701"/>
          <w:jc w:val="center"/>
        </w:trPr>
        <w:tc>
          <w:tcPr>
            <w:tcW w:w="7597" w:type="dxa"/>
            <w:tcBorders>
              <w:top w:val="nil"/>
            </w:tcBorders>
            <w:shd w:val="clear" w:color="auto" w:fill="auto"/>
          </w:tcPr>
          <w:p w:rsidR="007133CD" w:rsidRPr="007133CD" w:rsidRDefault="007133CD" w:rsidP="00AD6196">
            <w:pPr>
              <w:spacing w:before="60" w:after="60" w:line="271" w:lineRule="auto"/>
              <w:jc w:val="both"/>
              <w:rPr>
                <w:rFonts w:ascii="Arial" w:hAnsi="Arial" w:cs="Arial"/>
                <w:color w:val="000000"/>
                <w:sz w:val="20"/>
                <w:u w:val="single"/>
              </w:rPr>
            </w:pPr>
            <w:r w:rsidRPr="007133CD">
              <w:rPr>
                <w:rFonts w:ascii="Arial" w:hAnsi="Arial" w:cs="Arial"/>
                <w:color w:val="000000"/>
                <w:sz w:val="20"/>
                <w:u w:val="single"/>
              </w:rPr>
              <w:t xml:space="preserve">Rationale </w:t>
            </w:r>
          </w:p>
          <w:p w:rsidR="007133CD" w:rsidRPr="007133CD" w:rsidRDefault="007133CD" w:rsidP="00AD6196">
            <w:pPr>
              <w:spacing w:before="60" w:after="60" w:line="271" w:lineRule="auto"/>
              <w:jc w:val="both"/>
              <w:rPr>
                <w:rFonts w:ascii="Arial" w:hAnsi="Arial" w:cs="Arial"/>
                <w:color w:val="000000"/>
                <w:sz w:val="20"/>
              </w:rPr>
            </w:pPr>
            <w:r w:rsidRPr="007133CD">
              <w:rPr>
                <w:rFonts w:ascii="Arial" w:hAnsi="Arial" w:cs="Arial"/>
                <w:color w:val="000000"/>
                <w:sz w:val="20"/>
              </w:rPr>
              <w:t>This is a focus area of the Audit Committee with concerns having been raised in previous years.</w:t>
            </w:r>
          </w:p>
          <w:p w:rsidR="007133CD" w:rsidRPr="007133CD" w:rsidRDefault="007133CD" w:rsidP="00AD6196">
            <w:pPr>
              <w:spacing w:before="60" w:after="60" w:line="271" w:lineRule="auto"/>
              <w:jc w:val="both"/>
              <w:rPr>
                <w:rFonts w:ascii="Arial" w:hAnsi="Arial" w:cs="Arial"/>
                <w:color w:val="000000"/>
                <w:sz w:val="20"/>
                <w:u w:val="single"/>
              </w:rPr>
            </w:pPr>
            <w:r w:rsidRPr="007133CD">
              <w:rPr>
                <w:rFonts w:ascii="Arial" w:hAnsi="Arial" w:cs="Arial"/>
                <w:color w:val="000000"/>
                <w:sz w:val="20"/>
                <w:u w:val="single"/>
              </w:rPr>
              <w:t>Scope</w:t>
            </w:r>
          </w:p>
          <w:p w:rsidR="007133CD" w:rsidRPr="007133CD" w:rsidRDefault="007133CD" w:rsidP="00AD6196">
            <w:pPr>
              <w:spacing w:before="60" w:after="60" w:line="271" w:lineRule="auto"/>
              <w:jc w:val="both"/>
              <w:rPr>
                <w:rFonts w:ascii="Arial" w:hAnsi="Arial" w:cs="Arial"/>
                <w:color w:val="000000"/>
                <w:sz w:val="20"/>
              </w:rPr>
            </w:pPr>
            <w:r w:rsidRPr="007133CD">
              <w:rPr>
                <w:rFonts w:ascii="Arial" w:hAnsi="Arial" w:cs="Arial"/>
                <w:color w:val="000000"/>
                <w:sz w:val="20"/>
              </w:rPr>
              <w:t xml:space="preserve">The review </w:t>
            </w:r>
            <w:r>
              <w:rPr>
                <w:rFonts w:ascii="Arial" w:hAnsi="Arial" w:cs="Arial"/>
                <w:color w:val="000000"/>
                <w:sz w:val="20"/>
              </w:rPr>
              <w:t>c</w:t>
            </w:r>
            <w:r w:rsidRPr="007133CD">
              <w:rPr>
                <w:rFonts w:ascii="Arial" w:hAnsi="Arial" w:cs="Arial"/>
                <w:color w:val="000000"/>
                <w:sz w:val="20"/>
              </w:rPr>
              <w:t>onsider</w:t>
            </w:r>
            <w:r>
              <w:rPr>
                <w:rFonts w:ascii="Arial" w:hAnsi="Arial" w:cs="Arial"/>
                <w:color w:val="000000"/>
                <w:sz w:val="20"/>
              </w:rPr>
              <w:t>ed</w:t>
            </w:r>
            <w:r w:rsidRPr="007133CD">
              <w:rPr>
                <w:rFonts w:ascii="Arial" w:hAnsi="Arial" w:cs="Arial"/>
                <w:color w:val="000000"/>
                <w:sz w:val="20"/>
              </w:rPr>
              <w:t xml:space="preserve"> the arrangements for the receiving, handling and disposal of seized cash to ensure that processes adopted by the organisation are being complied with.</w:t>
            </w:r>
          </w:p>
        </w:tc>
        <w:tc>
          <w:tcPr>
            <w:tcW w:w="7597" w:type="dxa"/>
            <w:tcBorders>
              <w:top w:val="nil"/>
            </w:tcBorders>
            <w:shd w:val="clear" w:color="auto" w:fill="auto"/>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7133CD" w:rsidTr="007133CD">
              <w:trPr>
                <w:trHeight w:val="567"/>
                <w:jc w:val="center"/>
              </w:trPr>
              <w:tc>
                <w:tcPr>
                  <w:tcW w:w="1587" w:type="dxa"/>
                  <w:shd w:val="clear" w:color="auto" w:fill="163D82"/>
                </w:tcPr>
                <w:p w:rsidR="007133CD" w:rsidRPr="007133CD" w:rsidRDefault="007133CD" w:rsidP="007133CD">
                  <w:pPr>
                    <w:spacing w:before="60" w:after="60"/>
                    <w:jc w:val="center"/>
                    <w:rPr>
                      <w:rFonts w:ascii="Arial" w:hAnsi="Arial" w:cs="Arial"/>
                      <w:b/>
                      <w:color w:val="FFFFFF"/>
                      <w:sz w:val="20"/>
                    </w:rPr>
                  </w:pPr>
                  <w:r w:rsidRPr="007133CD">
                    <w:rPr>
                      <w:rFonts w:ascii="Arial" w:hAnsi="Arial" w:cs="Arial"/>
                      <w:b/>
                      <w:color w:val="FFFFFF"/>
                      <w:sz w:val="20"/>
                    </w:rPr>
                    <w:t>Urgent</w:t>
                  </w:r>
                </w:p>
              </w:tc>
              <w:tc>
                <w:tcPr>
                  <w:tcW w:w="1587" w:type="dxa"/>
                  <w:shd w:val="clear" w:color="auto" w:fill="163D82"/>
                </w:tcPr>
                <w:p w:rsidR="007133CD" w:rsidRPr="007133CD" w:rsidRDefault="007133CD" w:rsidP="007133CD">
                  <w:pPr>
                    <w:spacing w:before="60" w:after="60"/>
                    <w:jc w:val="center"/>
                    <w:rPr>
                      <w:rFonts w:ascii="Arial" w:hAnsi="Arial" w:cs="Arial"/>
                      <w:b/>
                      <w:color w:val="FFFFFF"/>
                      <w:sz w:val="20"/>
                    </w:rPr>
                  </w:pPr>
                  <w:r w:rsidRPr="007133CD">
                    <w:rPr>
                      <w:rFonts w:ascii="Arial" w:hAnsi="Arial" w:cs="Arial"/>
                      <w:b/>
                      <w:color w:val="FFFFFF"/>
                      <w:sz w:val="20"/>
                    </w:rPr>
                    <w:t>Important</w:t>
                  </w:r>
                </w:p>
              </w:tc>
              <w:tc>
                <w:tcPr>
                  <w:tcW w:w="1587" w:type="dxa"/>
                  <w:shd w:val="clear" w:color="auto" w:fill="163D82"/>
                </w:tcPr>
                <w:p w:rsidR="007133CD" w:rsidRPr="007133CD" w:rsidRDefault="007133CD" w:rsidP="007133CD">
                  <w:pPr>
                    <w:spacing w:before="60" w:after="60"/>
                    <w:jc w:val="center"/>
                    <w:rPr>
                      <w:rFonts w:ascii="Arial" w:hAnsi="Arial" w:cs="Arial"/>
                      <w:b/>
                      <w:color w:val="FFFFFF"/>
                      <w:sz w:val="20"/>
                    </w:rPr>
                  </w:pPr>
                  <w:r w:rsidRPr="007133CD">
                    <w:rPr>
                      <w:rFonts w:ascii="Arial" w:hAnsi="Arial" w:cs="Arial"/>
                      <w:b/>
                      <w:color w:val="FFFFFF"/>
                      <w:sz w:val="20"/>
                    </w:rPr>
                    <w:t>Routine</w:t>
                  </w:r>
                </w:p>
              </w:tc>
              <w:tc>
                <w:tcPr>
                  <w:tcW w:w="1587" w:type="dxa"/>
                  <w:shd w:val="clear" w:color="auto" w:fill="163D82"/>
                </w:tcPr>
                <w:p w:rsidR="007133CD" w:rsidRPr="007133CD" w:rsidRDefault="007133CD" w:rsidP="007133CD">
                  <w:pPr>
                    <w:spacing w:before="60" w:after="60"/>
                    <w:jc w:val="center"/>
                    <w:rPr>
                      <w:rFonts w:ascii="Arial" w:hAnsi="Arial" w:cs="Arial"/>
                      <w:b/>
                      <w:color w:val="FFFFFF"/>
                      <w:sz w:val="20"/>
                    </w:rPr>
                  </w:pPr>
                  <w:r w:rsidRPr="007133CD">
                    <w:rPr>
                      <w:rFonts w:ascii="Arial" w:hAnsi="Arial" w:cs="Arial"/>
                      <w:b/>
                      <w:color w:val="FFFFFF"/>
                      <w:sz w:val="20"/>
                    </w:rPr>
                    <w:t>Operational</w:t>
                  </w:r>
                </w:p>
              </w:tc>
            </w:tr>
            <w:tr w:rsidR="007133CD" w:rsidTr="007133CD">
              <w:trPr>
                <w:trHeight w:val="567"/>
                <w:jc w:val="center"/>
              </w:trPr>
              <w:tc>
                <w:tcPr>
                  <w:tcW w:w="1587" w:type="dxa"/>
                  <w:shd w:val="clear" w:color="auto" w:fill="F3F3F3"/>
                </w:tcPr>
                <w:p w:rsidR="007133CD" w:rsidRPr="007133CD" w:rsidRDefault="007133CD" w:rsidP="007133CD">
                  <w:pPr>
                    <w:spacing w:before="60" w:after="60"/>
                    <w:jc w:val="center"/>
                    <w:rPr>
                      <w:rFonts w:ascii="Arial" w:hAnsi="Arial" w:cs="Arial"/>
                      <w:b/>
                      <w:color w:val="000000"/>
                      <w:sz w:val="20"/>
                    </w:rPr>
                  </w:pPr>
                  <w:r w:rsidRPr="007133CD">
                    <w:rPr>
                      <w:rFonts w:ascii="Arial" w:hAnsi="Arial" w:cs="Arial"/>
                      <w:b/>
                      <w:color w:val="000000"/>
                      <w:sz w:val="20"/>
                    </w:rPr>
                    <w:t>0</w:t>
                  </w:r>
                </w:p>
              </w:tc>
              <w:tc>
                <w:tcPr>
                  <w:tcW w:w="1587" w:type="dxa"/>
                  <w:shd w:val="clear" w:color="auto" w:fill="F3F3F3"/>
                </w:tcPr>
                <w:p w:rsidR="007133CD" w:rsidRPr="007133CD" w:rsidRDefault="007133CD" w:rsidP="007133CD">
                  <w:pPr>
                    <w:spacing w:before="60" w:after="60"/>
                    <w:jc w:val="center"/>
                    <w:rPr>
                      <w:rFonts w:ascii="Arial" w:hAnsi="Arial" w:cs="Arial"/>
                      <w:b/>
                      <w:color w:val="000000"/>
                      <w:sz w:val="20"/>
                    </w:rPr>
                  </w:pPr>
                  <w:r w:rsidRPr="007133CD">
                    <w:rPr>
                      <w:rFonts w:ascii="Arial" w:hAnsi="Arial" w:cs="Arial"/>
                      <w:b/>
                      <w:color w:val="000000"/>
                      <w:sz w:val="20"/>
                    </w:rPr>
                    <w:t>3</w:t>
                  </w:r>
                </w:p>
              </w:tc>
              <w:tc>
                <w:tcPr>
                  <w:tcW w:w="1587" w:type="dxa"/>
                  <w:shd w:val="clear" w:color="auto" w:fill="F3F3F3"/>
                </w:tcPr>
                <w:p w:rsidR="007133CD" w:rsidRPr="007133CD" w:rsidRDefault="007133CD" w:rsidP="007133CD">
                  <w:pPr>
                    <w:spacing w:before="60" w:after="60"/>
                    <w:jc w:val="center"/>
                    <w:rPr>
                      <w:rFonts w:ascii="Arial" w:hAnsi="Arial" w:cs="Arial"/>
                      <w:b/>
                      <w:color w:val="000000"/>
                      <w:sz w:val="20"/>
                    </w:rPr>
                  </w:pPr>
                  <w:r w:rsidRPr="007133CD">
                    <w:rPr>
                      <w:rFonts w:ascii="Arial" w:hAnsi="Arial" w:cs="Arial"/>
                      <w:b/>
                      <w:color w:val="000000"/>
                      <w:sz w:val="20"/>
                    </w:rPr>
                    <w:t>2</w:t>
                  </w:r>
                </w:p>
              </w:tc>
              <w:tc>
                <w:tcPr>
                  <w:tcW w:w="1587" w:type="dxa"/>
                  <w:shd w:val="clear" w:color="auto" w:fill="F3F3F3"/>
                </w:tcPr>
                <w:p w:rsidR="007133CD" w:rsidRPr="007133CD" w:rsidRDefault="007133CD" w:rsidP="007133CD">
                  <w:pPr>
                    <w:spacing w:before="60" w:after="60"/>
                    <w:jc w:val="center"/>
                    <w:rPr>
                      <w:rFonts w:ascii="Arial" w:hAnsi="Arial" w:cs="Arial"/>
                      <w:b/>
                      <w:color w:val="000000"/>
                      <w:sz w:val="20"/>
                    </w:rPr>
                  </w:pPr>
                  <w:r w:rsidRPr="007133CD">
                    <w:rPr>
                      <w:rFonts w:ascii="Arial" w:hAnsi="Arial" w:cs="Arial"/>
                      <w:b/>
                      <w:color w:val="000000"/>
                      <w:sz w:val="20"/>
                    </w:rPr>
                    <w:t>0</w:t>
                  </w:r>
                </w:p>
              </w:tc>
            </w:tr>
          </w:tbl>
          <w:p w:rsidR="007133CD" w:rsidRPr="007133CD" w:rsidRDefault="007133CD" w:rsidP="007133CD">
            <w:pPr>
              <w:spacing w:before="60" w:after="60"/>
              <w:rPr>
                <w:rFonts w:ascii="Arial" w:hAnsi="Arial" w:cs="Arial"/>
              </w:rPr>
            </w:pPr>
          </w:p>
        </w:tc>
      </w:tr>
    </w:tbl>
    <w:p w:rsidR="007133CD" w:rsidRDefault="007133CD" w:rsidP="007133CD">
      <w:pPr>
        <w:spacing w:after="120"/>
        <w:jc w:val="center"/>
        <w:sectPr w:rsidR="007133CD" w:rsidSect="007133CD">
          <w:headerReference w:type="default" r:id="rId12"/>
          <w:footerReference w:type="default" r:id="rId13"/>
          <w:headerReference w:type="first" r:id="rId14"/>
          <w:footerReference w:type="first" r:id="rId15"/>
          <w:pgSz w:w="16838" w:h="11906" w:orient="landscape"/>
          <w:pgMar w:top="850" w:right="850" w:bottom="850" w:left="850" w:header="708" w:footer="708" w:gutter="0"/>
          <w:pgNumType w:start="1"/>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7133CD" w:rsidTr="007133CD">
        <w:trPr>
          <w:trHeight w:hRule="exact" w:val="624"/>
        </w:trPr>
        <w:tc>
          <w:tcPr>
            <w:tcW w:w="15194" w:type="dxa"/>
            <w:shd w:val="clear" w:color="auto" w:fill="FFFFFF"/>
            <w:tcMar>
              <w:bottom w:w="20" w:type="dxa"/>
            </w:tcMar>
          </w:tcPr>
          <w:p w:rsidR="007133CD" w:rsidRPr="007133CD" w:rsidRDefault="007133CD" w:rsidP="007133CD">
            <w:pPr>
              <w:spacing w:before="120" w:after="120"/>
              <w:rPr>
                <w:rFonts w:ascii="Arial" w:hAnsi="Arial" w:cs="Arial"/>
                <w:b/>
                <w:color w:val="163D82"/>
                <w:sz w:val="32"/>
              </w:rPr>
            </w:pPr>
            <w:r>
              <w:rPr>
                <w:rFonts w:ascii="Arial" w:hAnsi="Arial" w:cs="Arial"/>
                <w:b/>
                <w:color w:val="163D82"/>
                <w:sz w:val="32"/>
              </w:rPr>
              <w:lastRenderedPageBreak/>
              <w:t>Management Action Plan - Priority 1, 2 and 3 Recommendations</w:t>
            </w:r>
          </w:p>
        </w:tc>
      </w:tr>
    </w:tbl>
    <w:p w:rsidR="007133CD" w:rsidRPr="00AD6196" w:rsidRDefault="007133CD" w:rsidP="007133CD">
      <w:pPr>
        <w:spacing w:after="120"/>
        <w:rPr>
          <w:sz w:val="8"/>
        </w:rPr>
      </w:pPr>
    </w:p>
    <w:tbl>
      <w:tblPr>
        <w:tblW w:w="1508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740"/>
        <w:gridCol w:w="1213"/>
      </w:tblGrid>
      <w:tr w:rsidR="007133CD" w:rsidRPr="007133CD" w:rsidTr="007133CD">
        <w:trPr>
          <w:tblHeader/>
          <w:jc w:val="center"/>
        </w:trPr>
        <w:tc>
          <w:tcPr>
            <w:tcW w:w="556"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bookmarkStart w:id="2" w:name="section3"/>
            <w:bookmarkEnd w:id="2"/>
            <w:r w:rsidRPr="007133CD">
              <w:rPr>
                <w:rFonts w:ascii="Arial" w:hAnsi="Arial" w:cs="Arial"/>
                <w:b/>
                <w:color w:val="163D82"/>
                <w:sz w:val="16"/>
              </w:rPr>
              <w:t>Rec.</w:t>
            </w:r>
          </w:p>
        </w:tc>
        <w:tc>
          <w:tcPr>
            <w:tcW w:w="1514"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Risk Area</w:t>
            </w:r>
          </w:p>
        </w:tc>
        <w:tc>
          <w:tcPr>
            <w:tcW w:w="3260"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Finding</w:t>
            </w:r>
          </w:p>
        </w:tc>
        <w:tc>
          <w:tcPr>
            <w:tcW w:w="2971"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Recommendation</w:t>
            </w:r>
          </w:p>
        </w:tc>
        <w:tc>
          <w:tcPr>
            <w:tcW w:w="850" w:type="dxa"/>
            <w:tcBorders>
              <w:bottom w:val="single" w:sz="12" w:space="0" w:color="BFBFBF"/>
            </w:tcBorders>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Priority</w:t>
            </w:r>
          </w:p>
        </w:tc>
        <w:tc>
          <w:tcPr>
            <w:tcW w:w="2976"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Management</w:t>
            </w:r>
          </w:p>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Comments</w:t>
            </w:r>
          </w:p>
        </w:tc>
        <w:tc>
          <w:tcPr>
            <w:tcW w:w="1740"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Implementation</w:t>
            </w:r>
          </w:p>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Timetable</w:t>
            </w:r>
          </w:p>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(dd/mm/yy)</w:t>
            </w:r>
          </w:p>
        </w:tc>
        <w:tc>
          <w:tcPr>
            <w:tcW w:w="1213" w:type="dxa"/>
            <w:shd w:val="clear" w:color="auto" w:fill="D9D9D9"/>
          </w:tcPr>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Responsible</w:t>
            </w:r>
          </w:p>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Officer</w:t>
            </w:r>
          </w:p>
          <w:p w:rsidR="007133CD" w:rsidRPr="007133CD" w:rsidRDefault="007133CD" w:rsidP="00AD6196">
            <w:pPr>
              <w:spacing w:before="60" w:after="60" w:line="271" w:lineRule="auto"/>
              <w:jc w:val="center"/>
              <w:rPr>
                <w:rFonts w:ascii="Arial" w:hAnsi="Arial" w:cs="Arial"/>
                <w:b/>
                <w:color w:val="163D82"/>
                <w:sz w:val="16"/>
              </w:rPr>
            </w:pPr>
            <w:r w:rsidRPr="007133CD">
              <w:rPr>
                <w:rFonts w:ascii="Arial" w:hAnsi="Arial" w:cs="Arial"/>
                <w:b/>
                <w:color w:val="163D82"/>
                <w:sz w:val="16"/>
              </w:rPr>
              <w:t>(Job Title)</w:t>
            </w:r>
          </w:p>
        </w:tc>
      </w:tr>
      <w:tr w:rsidR="007133CD" w:rsidRPr="007133CD" w:rsidTr="007133CD">
        <w:trPr>
          <w:jc w:val="center"/>
        </w:trPr>
        <w:tc>
          <w:tcPr>
            <w:tcW w:w="556" w:type="dxa"/>
          </w:tcPr>
          <w:p w:rsidR="007133CD" w:rsidRPr="007133CD" w:rsidRDefault="007133CD" w:rsidP="00AD6196">
            <w:pPr>
              <w:spacing w:before="60" w:after="60" w:line="271" w:lineRule="auto"/>
              <w:jc w:val="center"/>
              <w:rPr>
                <w:rFonts w:ascii="Arial" w:hAnsi="Arial" w:cs="Arial"/>
                <w:color w:val="000000"/>
                <w:sz w:val="18"/>
              </w:rPr>
            </w:pPr>
            <w:r w:rsidRPr="007133CD">
              <w:rPr>
                <w:rFonts w:ascii="Arial" w:hAnsi="Arial" w:cs="Arial"/>
                <w:color w:val="000000"/>
                <w:sz w:val="18"/>
              </w:rPr>
              <w:t>1</w:t>
            </w:r>
          </w:p>
        </w:tc>
        <w:tc>
          <w:tcPr>
            <w:tcW w:w="1514" w:type="dxa"/>
          </w:tcPr>
          <w:p w:rsidR="007133CD" w:rsidRPr="007133CD" w:rsidRDefault="007133CD" w:rsidP="00AD6196">
            <w:pPr>
              <w:spacing w:before="60" w:after="60" w:line="271" w:lineRule="auto"/>
              <w:jc w:val="center"/>
              <w:rPr>
                <w:rFonts w:ascii="Arial" w:hAnsi="Arial" w:cs="Arial"/>
                <w:color w:val="000000"/>
                <w:sz w:val="18"/>
              </w:rPr>
            </w:pPr>
            <w:r w:rsidRPr="007133CD">
              <w:rPr>
                <w:rFonts w:ascii="Arial" w:hAnsi="Arial" w:cs="Arial"/>
                <w:color w:val="000000"/>
                <w:sz w:val="18"/>
              </w:rPr>
              <w:t>Compliance</w:t>
            </w:r>
          </w:p>
        </w:tc>
        <w:tc>
          <w:tcPr>
            <w:tcW w:w="3260" w:type="dxa"/>
          </w:tcPr>
          <w:p w:rsidR="007133CD" w:rsidRPr="007133CD" w:rsidRDefault="007133CD" w:rsidP="00AD6196">
            <w:pPr>
              <w:spacing w:before="60" w:after="60" w:line="271" w:lineRule="auto"/>
              <w:jc w:val="both"/>
              <w:rPr>
                <w:rFonts w:ascii="Arial" w:hAnsi="Arial" w:cs="Arial"/>
                <w:color w:val="000000"/>
                <w:sz w:val="18"/>
              </w:rPr>
            </w:pPr>
            <w:r>
              <w:rPr>
                <w:rFonts w:ascii="Arial" w:hAnsi="Arial" w:cs="Arial"/>
                <w:color w:val="000000"/>
                <w:sz w:val="18"/>
              </w:rPr>
              <w:t>Testing at both Stockton and Hartlepool identified that there were three items that had been removed from the safe and recorded as such in the safe register, however, IRIS had not been updated to reflect the movement of the item.</w:t>
            </w:r>
          </w:p>
        </w:tc>
        <w:tc>
          <w:tcPr>
            <w:tcW w:w="2971" w:type="dxa"/>
          </w:tcPr>
          <w:p w:rsidR="007133CD" w:rsidRPr="007133CD" w:rsidRDefault="007133CD" w:rsidP="00AD6196">
            <w:pPr>
              <w:spacing w:before="60" w:after="60" w:line="271" w:lineRule="auto"/>
              <w:jc w:val="both"/>
              <w:rPr>
                <w:rFonts w:ascii="Arial" w:hAnsi="Arial" w:cs="Arial"/>
                <w:color w:val="000000"/>
                <w:sz w:val="18"/>
              </w:rPr>
            </w:pPr>
            <w:r w:rsidRPr="007133CD">
              <w:rPr>
                <w:rFonts w:ascii="Arial" w:hAnsi="Arial" w:cs="Arial"/>
                <w:color w:val="000000"/>
                <w:sz w:val="18"/>
              </w:rPr>
              <w:t>IRIS be updated at the time an item is relocated.</w:t>
            </w:r>
          </w:p>
        </w:tc>
        <w:tc>
          <w:tcPr>
            <w:tcW w:w="850" w:type="dxa"/>
            <w:tcBorders>
              <w:bottom w:val="single" w:sz="12" w:space="0" w:color="BFBFBF"/>
            </w:tcBorders>
            <w:shd w:val="clear" w:color="auto" w:fill="E5730F"/>
          </w:tcPr>
          <w:p w:rsidR="007133CD" w:rsidRPr="007133CD" w:rsidRDefault="007133CD" w:rsidP="00AD6196">
            <w:pPr>
              <w:spacing w:before="60" w:after="60" w:line="271" w:lineRule="auto"/>
              <w:jc w:val="center"/>
              <w:rPr>
                <w:rFonts w:ascii="Arial" w:hAnsi="Arial" w:cs="Arial"/>
                <w:color w:val="FFFFFF"/>
                <w:sz w:val="18"/>
              </w:rPr>
            </w:pPr>
            <w:r w:rsidRPr="007133CD">
              <w:rPr>
                <w:rFonts w:ascii="Arial" w:hAnsi="Arial" w:cs="Arial"/>
                <w:color w:val="FFFFFF"/>
                <w:sz w:val="18"/>
              </w:rPr>
              <w:t>2</w:t>
            </w:r>
          </w:p>
        </w:tc>
        <w:tc>
          <w:tcPr>
            <w:tcW w:w="2976" w:type="dxa"/>
          </w:tcPr>
          <w:p w:rsidR="007133CD" w:rsidRPr="007133CD" w:rsidRDefault="006325AF" w:rsidP="00401588">
            <w:pPr>
              <w:spacing w:before="60" w:after="60" w:line="271" w:lineRule="auto"/>
              <w:jc w:val="both"/>
              <w:rPr>
                <w:rFonts w:ascii="Arial" w:hAnsi="Arial" w:cs="Arial"/>
                <w:i/>
                <w:color w:val="000000"/>
                <w:sz w:val="18"/>
              </w:rPr>
            </w:pPr>
            <w:r>
              <w:rPr>
                <w:rFonts w:ascii="Arial" w:hAnsi="Arial" w:cs="Arial"/>
                <w:i/>
                <w:color w:val="000000"/>
                <w:sz w:val="18"/>
              </w:rPr>
              <w:t>Agreed. Further review of the procedures will take place and be republished to all those involved.</w:t>
            </w:r>
          </w:p>
        </w:tc>
        <w:tc>
          <w:tcPr>
            <w:tcW w:w="1740" w:type="dxa"/>
          </w:tcPr>
          <w:p w:rsidR="007133CD" w:rsidRPr="007133CD" w:rsidRDefault="006325AF" w:rsidP="00AD6196">
            <w:pPr>
              <w:spacing w:before="60" w:after="60" w:line="271" w:lineRule="auto"/>
              <w:jc w:val="center"/>
              <w:rPr>
                <w:rFonts w:ascii="Arial" w:hAnsi="Arial" w:cs="Arial"/>
                <w:i/>
                <w:color w:val="000000"/>
                <w:sz w:val="18"/>
              </w:rPr>
            </w:pPr>
            <w:r>
              <w:rPr>
                <w:rFonts w:ascii="Arial" w:hAnsi="Arial" w:cs="Arial"/>
                <w:i/>
                <w:color w:val="000000"/>
                <w:sz w:val="18"/>
              </w:rPr>
              <w:t>End June 2018</w:t>
            </w:r>
          </w:p>
        </w:tc>
        <w:tc>
          <w:tcPr>
            <w:tcW w:w="1213" w:type="dxa"/>
          </w:tcPr>
          <w:p w:rsidR="007133CD" w:rsidRPr="007133CD" w:rsidRDefault="006325AF" w:rsidP="00AD6196">
            <w:pPr>
              <w:spacing w:before="60" w:after="60" w:line="271" w:lineRule="auto"/>
              <w:jc w:val="both"/>
              <w:rPr>
                <w:rFonts w:ascii="Arial" w:hAnsi="Arial" w:cs="Arial"/>
                <w:i/>
                <w:color w:val="000000"/>
                <w:sz w:val="18"/>
              </w:rPr>
            </w:pPr>
            <w:r>
              <w:rPr>
                <w:rFonts w:ascii="Arial" w:hAnsi="Arial" w:cs="Arial"/>
                <w:i/>
                <w:color w:val="000000"/>
                <w:sz w:val="18"/>
              </w:rPr>
              <w:t>Carl Yates &amp; Helen Tavinder</w:t>
            </w:r>
          </w:p>
        </w:tc>
      </w:tr>
      <w:tr w:rsidR="006325AF" w:rsidRPr="007133CD" w:rsidTr="007133CD">
        <w:trPr>
          <w:jc w:val="center"/>
        </w:trPr>
        <w:tc>
          <w:tcPr>
            <w:tcW w:w="556"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2</w:t>
            </w:r>
          </w:p>
        </w:tc>
        <w:tc>
          <w:tcPr>
            <w:tcW w:w="1514"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Compliance</w:t>
            </w:r>
          </w:p>
        </w:tc>
        <w:tc>
          <w:tcPr>
            <w:tcW w:w="3260" w:type="dxa"/>
          </w:tcPr>
          <w:p w:rsidR="006325AF" w:rsidRPr="007133CD" w:rsidRDefault="006325AF" w:rsidP="006325AF">
            <w:pPr>
              <w:spacing w:before="60" w:after="60" w:line="271" w:lineRule="auto"/>
              <w:jc w:val="both"/>
              <w:rPr>
                <w:rFonts w:ascii="Arial" w:hAnsi="Arial" w:cs="Arial"/>
                <w:color w:val="000000"/>
                <w:sz w:val="18"/>
              </w:rPr>
            </w:pPr>
            <w:r>
              <w:rPr>
                <w:rFonts w:ascii="Arial" w:hAnsi="Arial" w:cs="Arial"/>
                <w:color w:val="000000"/>
                <w:sz w:val="18"/>
              </w:rPr>
              <w:t>The inspector’s safes located at Hartlepool and Middlesbrough were both found to hold items other than seized cash. This included several keys, passports and medication related to potential radiation exposure.</w:t>
            </w:r>
            <w:r w:rsidRPr="007133CD">
              <w:rPr>
                <w:rFonts w:ascii="Arial" w:hAnsi="Arial" w:cs="Arial"/>
                <w:color w:val="000000"/>
                <w:sz w:val="18"/>
              </w:rPr>
              <w:t xml:space="preserve"> </w:t>
            </w:r>
          </w:p>
        </w:tc>
        <w:tc>
          <w:tcPr>
            <w:tcW w:w="2971" w:type="dxa"/>
          </w:tcPr>
          <w:p w:rsidR="006325AF" w:rsidRPr="007133CD" w:rsidRDefault="006325AF" w:rsidP="006325AF">
            <w:pPr>
              <w:spacing w:before="60" w:after="60" w:line="271" w:lineRule="auto"/>
              <w:jc w:val="both"/>
              <w:rPr>
                <w:rFonts w:ascii="Arial" w:hAnsi="Arial" w:cs="Arial"/>
                <w:color w:val="000000"/>
                <w:sz w:val="18"/>
              </w:rPr>
            </w:pPr>
            <w:r w:rsidRPr="007133CD">
              <w:rPr>
                <w:rFonts w:ascii="Arial" w:hAnsi="Arial" w:cs="Arial"/>
                <w:color w:val="000000"/>
                <w:sz w:val="18"/>
              </w:rPr>
              <w:t>Safe contents be restricted to seized cash</w:t>
            </w:r>
            <w:r>
              <w:rPr>
                <w:rFonts w:ascii="Arial" w:hAnsi="Arial" w:cs="Arial"/>
                <w:color w:val="000000"/>
                <w:sz w:val="18"/>
              </w:rPr>
              <w:t xml:space="preserve"> only</w:t>
            </w:r>
            <w:r w:rsidRPr="007133CD">
              <w:rPr>
                <w:rFonts w:ascii="Arial" w:hAnsi="Arial" w:cs="Arial"/>
                <w:color w:val="000000"/>
                <w:sz w:val="18"/>
              </w:rPr>
              <w:t xml:space="preserve">. </w:t>
            </w:r>
          </w:p>
        </w:tc>
        <w:tc>
          <w:tcPr>
            <w:tcW w:w="850" w:type="dxa"/>
            <w:tcBorders>
              <w:bottom w:val="single" w:sz="12" w:space="0" w:color="BFBFBF"/>
            </w:tcBorders>
            <w:shd w:val="clear" w:color="auto" w:fill="E5730F"/>
          </w:tcPr>
          <w:p w:rsidR="006325AF" w:rsidRPr="007133CD" w:rsidRDefault="006325AF" w:rsidP="006325AF">
            <w:pPr>
              <w:spacing w:before="60" w:after="60" w:line="271" w:lineRule="auto"/>
              <w:jc w:val="center"/>
              <w:rPr>
                <w:rFonts w:ascii="Arial" w:hAnsi="Arial" w:cs="Arial"/>
                <w:color w:val="FFFFFF"/>
                <w:sz w:val="18"/>
              </w:rPr>
            </w:pPr>
            <w:r w:rsidRPr="007133CD">
              <w:rPr>
                <w:rFonts w:ascii="Arial" w:hAnsi="Arial" w:cs="Arial"/>
                <w:color w:val="FFFFFF"/>
                <w:sz w:val="18"/>
              </w:rPr>
              <w:t>2</w:t>
            </w:r>
          </w:p>
        </w:tc>
        <w:tc>
          <w:tcPr>
            <w:tcW w:w="2976" w:type="dxa"/>
          </w:tcPr>
          <w:p w:rsidR="006325AF" w:rsidRPr="007133CD" w:rsidRDefault="006325AF" w:rsidP="00401588">
            <w:pPr>
              <w:spacing w:before="60" w:after="60" w:line="271" w:lineRule="auto"/>
              <w:jc w:val="both"/>
              <w:rPr>
                <w:rFonts w:ascii="Arial" w:hAnsi="Arial" w:cs="Arial"/>
                <w:i/>
                <w:color w:val="000000"/>
                <w:sz w:val="18"/>
              </w:rPr>
            </w:pPr>
            <w:r>
              <w:rPr>
                <w:rFonts w:ascii="Arial" w:hAnsi="Arial" w:cs="Arial"/>
                <w:i/>
                <w:color w:val="000000"/>
                <w:sz w:val="18"/>
              </w:rPr>
              <w:t>Agreed. Further review of the procedures will take place and be republished to all those involved.</w:t>
            </w:r>
          </w:p>
        </w:tc>
        <w:tc>
          <w:tcPr>
            <w:tcW w:w="1740" w:type="dxa"/>
          </w:tcPr>
          <w:p w:rsidR="006325AF" w:rsidRPr="007133CD" w:rsidRDefault="006325AF" w:rsidP="006325AF">
            <w:pPr>
              <w:spacing w:before="60" w:after="60" w:line="271" w:lineRule="auto"/>
              <w:jc w:val="center"/>
              <w:rPr>
                <w:rFonts w:ascii="Arial" w:hAnsi="Arial" w:cs="Arial"/>
                <w:i/>
                <w:color w:val="000000"/>
                <w:sz w:val="18"/>
              </w:rPr>
            </w:pPr>
            <w:r>
              <w:rPr>
                <w:rFonts w:ascii="Arial" w:hAnsi="Arial" w:cs="Arial"/>
                <w:i/>
                <w:color w:val="000000"/>
                <w:sz w:val="18"/>
              </w:rPr>
              <w:t>End June 2018</w:t>
            </w:r>
          </w:p>
        </w:tc>
        <w:tc>
          <w:tcPr>
            <w:tcW w:w="1213" w:type="dxa"/>
          </w:tcPr>
          <w:p w:rsidR="006325AF" w:rsidRPr="007133CD" w:rsidRDefault="006325AF" w:rsidP="006325AF">
            <w:pPr>
              <w:spacing w:before="60" w:after="60" w:line="271" w:lineRule="auto"/>
              <w:jc w:val="both"/>
              <w:rPr>
                <w:rFonts w:ascii="Arial" w:hAnsi="Arial" w:cs="Arial"/>
                <w:i/>
                <w:color w:val="000000"/>
                <w:sz w:val="18"/>
              </w:rPr>
            </w:pPr>
            <w:r>
              <w:rPr>
                <w:rFonts w:ascii="Arial" w:hAnsi="Arial" w:cs="Arial"/>
                <w:i/>
                <w:color w:val="000000"/>
                <w:sz w:val="18"/>
              </w:rPr>
              <w:t>Carl Yates &amp; Helen Tavinder</w:t>
            </w:r>
          </w:p>
        </w:tc>
      </w:tr>
      <w:tr w:rsidR="006325AF" w:rsidRPr="007133CD" w:rsidTr="007133CD">
        <w:trPr>
          <w:jc w:val="center"/>
        </w:trPr>
        <w:tc>
          <w:tcPr>
            <w:tcW w:w="556"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4</w:t>
            </w:r>
          </w:p>
        </w:tc>
        <w:tc>
          <w:tcPr>
            <w:tcW w:w="1514"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Compliance</w:t>
            </w:r>
          </w:p>
        </w:tc>
        <w:tc>
          <w:tcPr>
            <w:tcW w:w="3260" w:type="dxa"/>
          </w:tcPr>
          <w:p w:rsidR="006325AF" w:rsidRPr="007133CD" w:rsidRDefault="006325AF" w:rsidP="006325AF">
            <w:pPr>
              <w:spacing w:before="60" w:after="60" w:line="271" w:lineRule="auto"/>
              <w:jc w:val="both"/>
              <w:rPr>
                <w:rFonts w:ascii="Arial" w:hAnsi="Arial" w:cs="Arial"/>
                <w:color w:val="000000"/>
                <w:sz w:val="18"/>
              </w:rPr>
            </w:pPr>
            <w:r>
              <w:rPr>
                <w:rFonts w:ascii="Arial" w:hAnsi="Arial" w:cs="Arial"/>
                <w:color w:val="000000"/>
                <w:sz w:val="18"/>
              </w:rPr>
              <w:t>The audit identified that items that had been transferred to the Central Cash team safes were not always bagged correctly, were incorrectly recorded and sometimes included non-cash items.</w:t>
            </w:r>
          </w:p>
        </w:tc>
        <w:tc>
          <w:tcPr>
            <w:tcW w:w="2971" w:type="dxa"/>
          </w:tcPr>
          <w:p w:rsidR="006325AF" w:rsidRPr="007133CD" w:rsidRDefault="006325AF" w:rsidP="006325AF">
            <w:pPr>
              <w:spacing w:before="60" w:after="60" w:line="271" w:lineRule="auto"/>
              <w:jc w:val="both"/>
              <w:rPr>
                <w:rFonts w:ascii="Arial" w:hAnsi="Arial" w:cs="Arial"/>
                <w:color w:val="000000"/>
                <w:sz w:val="18"/>
              </w:rPr>
            </w:pPr>
            <w:r w:rsidRPr="007133CD">
              <w:rPr>
                <w:rFonts w:ascii="Arial" w:hAnsi="Arial" w:cs="Arial"/>
                <w:color w:val="000000"/>
                <w:sz w:val="18"/>
              </w:rPr>
              <w:t>Safe users be reminded of the protocols in place for the bagging and labelling of items in seized cash safes.</w:t>
            </w:r>
          </w:p>
        </w:tc>
        <w:tc>
          <w:tcPr>
            <w:tcW w:w="850" w:type="dxa"/>
            <w:tcBorders>
              <w:bottom w:val="single" w:sz="12" w:space="0" w:color="BFBFBF"/>
            </w:tcBorders>
            <w:shd w:val="clear" w:color="auto" w:fill="E5730F"/>
          </w:tcPr>
          <w:p w:rsidR="006325AF" w:rsidRPr="007133CD" w:rsidRDefault="006325AF" w:rsidP="006325AF">
            <w:pPr>
              <w:spacing w:before="60" w:after="60" w:line="271" w:lineRule="auto"/>
              <w:jc w:val="center"/>
              <w:rPr>
                <w:rFonts w:ascii="Arial" w:hAnsi="Arial" w:cs="Arial"/>
                <w:color w:val="FFFFFF"/>
                <w:sz w:val="18"/>
              </w:rPr>
            </w:pPr>
            <w:r w:rsidRPr="007133CD">
              <w:rPr>
                <w:rFonts w:ascii="Arial" w:hAnsi="Arial" w:cs="Arial"/>
                <w:color w:val="FFFFFF"/>
                <w:sz w:val="18"/>
              </w:rPr>
              <w:t>2</w:t>
            </w:r>
          </w:p>
        </w:tc>
        <w:tc>
          <w:tcPr>
            <w:tcW w:w="2976" w:type="dxa"/>
          </w:tcPr>
          <w:p w:rsidR="006325AF" w:rsidRPr="007133CD" w:rsidRDefault="006325AF" w:rsidP="00401588">
            <w:pPr>
              <w:spacing w:before="60" w:after="60" w:line="271" w:lineRule="auto"/>
              <w:jc w:val="both"/>
              <w:rPr>
                <w:rFonts w:ascii="Arial" w:hAnsi="Arial" w:cs="Arial"/>
                <w:i/>
                <w:color w:val="000000"/>
                <w:sz w:val="18"/>
              </w:rPr>
            </w:pPr>
            <w:r>
              <w:rPr>
                <w:rFonts w:ascii="Arial" w:hAnsi="Arial" w:cs="Arial"/>
                <w:i/>
                <w:color w:val="000000"/>
                <w:sz w:val="18"/>
              </w:rPr>
              <w:t>Agreed. Further review of the procedures will take place and be republished to all those involved highlighting the need for all seized cash to be bagged and labelled correctly.</w:t>
            </w:r>
          </w:p>
        </w:tc>
        <w:tc>
          <w:tcPr>
            <w:tcW w:w="1740" w:type="dxa"/>
          </w:tcPr>
          <w:p w:rsidR="006325AF" w:rsidRPr="007133CD" w:rsidRDefault="006325AF" w:rsidP="006325AF">
            <w:pPr>
              <w:spacing w:before="60" w:after="60" w:line="271" w:lineRule="auto"/>
              <w:jc w:val="center"/>
              <w:rPr>
                <w:rFonts w:ascii="Arial" w:hAnsi="Arial" w:cs="Arial"/>
                <w:i/>
                <w:color w:val="000000"/>
                <w:sz w:val="18"/>
              </w:rPr>
            </w:pPr>
            <w:r>
              <w:rPr>
                <w:rFonts w:ascii="Arial" w:hAnsi="Arial" w:cs="Arial"/>
                <w:i/>
                <w:color w:val="000000"/>
                <w:sz w:val="18"/>
              </w:rPr>
              <w:t>End June 2018</w:t>
            </w:r>
          </w:p>
        </w:tc>
        <w:tc>
          <w:tcPr>
            <w:tcW w:w="1213" w:type="dxa"/>
          </w:tcPr>
          <w:p w:rsidR="006325AF" w:rsidRPr="007133CD" w:rsidRDefault="006325AF" w:rsidP="006325AF">
            <w:pPr>
              <w:spacing w:before="60" w:after="60" w:line="271" w:lineRule="auto"/>
              <w:jc w:val="both"/>
              <w:rPr>
                <w:rFonts w:ascii="Arial" w:hAnsi="Arial" w:cs="Arial"/>
                <w:i/>
                <w:color w:val="000000"/>
                <w:sz w:val="18"/>
              </w:rPr>
            </w:pPr>
            <w:r>
              <w:rPr>
                <w:rFonts w:ascii="Arial" w:hAnsi="Arial" w:cs="Arial"/>
                <w:i/>
                <w:color w:val="000000"/>
                <w:sz w:val="18"/>
              </w:rPr>
              <w:t>Carl Yates &amp; Helen Tavinder</w:t>
            </w:r>
          </w:p>
        </w:tc>
      </w:tr>
      <w:tr w:rsidR="006325AF" w:rsidRPr="007133CD" w:rsidTr="007133CD">
        <w:trPr>
          <w:jc w:val="center"/>
        </w:trPr>
        <w:tc>
          <w:tcPr>
            <w:tcW w:w="556"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lastRenderedPageBreak/>
              <w:t>3</w:t>
            </w:r>
          </w:p>
        </w:tc>
        <w:tc>
          <w:tcPr>
            <w:tcW w:w="1514"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Compliance</w:t>
            </w:r>
          </w:p>
        </w:tc>
        <w:tc>
          <w:tcPr>
            <w:tcW w:w="3260" w:type="dxa"/>
          </w:tcPr>
          <w:p w:rsidR="006325AF" w:rsidRPr="007133CD" w:rsidRDefault="006325AF" w:rsidP="006325AF">
            <w:pPr>
              <w:spacing w:before="60" w:after="60" w:line="271" w:lineRule="auto"/>
              <w:jc w:val="both"/>
              <w:rPr>
                <w:rFonts w:ascii="Arial" w:hAnsi="Arial" w:cs="Arial"/>
                <w:color w:val="000000"/>
                <w:sz w:val="18"/>
              </w:rPr>
            </w:pPr>
            <w:r>
              <w:rPr>
                <w:rFonts w:ascii="Arial" w:hAnsi="Arial" w:cs="Arial"/>
                <w:color w:val="000000"/>
                <w:sz w:val="18"/>
              </w:rPr>
              <w:t>It was</w:t>
            </w:r>
            <w:r w:rsidRPr="007133CD">
              <w:rPr>
                <w:rFonts w:ascii="Arial" w:hAnsi="Arial" w:cs="Arial"/>
                <w:color w:val="000000"/>
                <w:sz w:val="18"/>
              </w:rPr>
              <w:t xml:space="preserve"> noted that the inspector's safe at Middlesbrough is in fact a metal filing cabinet. Whilst the cabinet was lockable, it is considered that this is not a suitable receptacle for the storage of seized cash</w:t>
            </w:r>
            <w:r>
              <w:rPr>
                <w:rFonts w:ascii="Arial" w:hAnsi="Arial" w:cs="Arial"/>
                <w:color w:val="000000"/>
                <w:sz w:val="18"/>
              </w:rPr>
              <w:t>,</w:t>
            </w:r>
            <w:r w:rsidRPr="007133CD">
              <w:rPr>
                <w:rFonts w:ascii="Arial" w:hAnsi="Arial" w:cs="Arial"/>
                <w:color w:val="000000"/>
                <w:sz w:val="18"/>
              </w:rPr>
              <w:t xml:space="preserve"> as it does not have the security of a safe.</w:t>
            </w:r>
          </w:p>
        </w:tc>
        <w:tc>
          <w:tcPr>
            <w:tcW w:w="2971" w:type="dxa"/>
          </w:tcPr>
          <w:p w:rsidR="006325AF" w:rsidRPr="007133CD" w:rsidRDefault="006325AF" w:rsidP="006325AF">
            <w:pPr>
              <w:spacing w:before="60" w:after="60" w:line="271" w:lineRule="auto"/>
              <w:jc w:val="both"/>
              <w:rPr>
                <w:rFonts w:ascii="Arial" w:hAnsi="Arial" w:cs="Arial"/>
                <w:color w:val="000000"/>
                <w:sz w:val="18"/>
              </w:rPr>
            </w:pPr>
            <w:r w:rsidRPr="007133CD">
              <w:rPr>
                <w:rFonts w:ascii="Arial" w:hAnsi="Arial" w:cs="Arial"/>
                <w:color w:val="000000"/>
                <w:sz w:val="18"/>
              </w:rPr>
              <w:t>The insurance requirements be reviewed to confirm that the use of a filing cabinet at Middlesbrough satisfies the policy requirements.</w:t>
            </w:r>
          </w:p>
        </w:tc>
        <w:tc>
          <w:tcPr>
            <w:tcW w:w="850" w:type="dxa"/>
            <w:tcBorders>
              <w:bottom w:val="single" w:sz="12" w:space="0" w:color="BFBFBF"/>
            </w:tcBorders>
            <w:shd w:val="clear" w:color="auto" w:fill="FFCC00"/>
          </w:tcPr>
          <w:p w:rsidR="006325AF" w:rsidRPr="007133CD" w:rsidRDefault="006325AF" w:rsidP="006325AF">
            <w:pPr>
              <w:spacing w:before="60" w:after="60" w:line="271" w:lineRule="auto"/>
              <w:jc w:val="center"/>
              <w:rPr>
                <w:rFonts w:ascii="Arial" w:hAnsi="Arial" w:cs="Arial"/>
                <w:color w:val="FFFFFF"/>
                <w:sz w:val="18"/>
              </w:rPr>
            </w:pPr>
            <w:r w:rsidRPr="007133CD">
              <w:rPr>
                <w:rFonts w:ascii="Arial" w:hAnsi="Arial" w:cs="Arial"/>
                <w:color w:val="FFFFFF"/>
                <w:sz w:val="18"/>
              </w:rPr>
              <w:t>3</w:t>
            </w:r>
          </w:p>
        </w:tc>
        <w:tc>
          <w:tcPr>
            <w:tcW w:w="2976" w:type="dxa"/>
          </w:tcPr>
          <w:p w:rsidR="006325AF" w:rsidRPr="007133CD" w:rsidRDefault="006325AF" w:rsidP="00401588">
            <w:pPr>
              <w:spacing w:before="60" w:after="60" w:line="271" w:lineRule="auto"/>
              <w:jc w:val="both"/>
              <w:rPr>
                <w:rFonts w:ascii="Arial" w:hAnsi="Arial" w:cs="Arial"/>
                <w:i/>
                <w:color w:val="000000"/>
                <w:sz w:val="18"/>
              </w:rPr>
            </w:pPr>
            <w:r>
              <w:rPr>
                <w:rFonts w:ascii="Arial" w:hAnsi="Arial" w:cs="Arial"/>
                <w:i/>
                <w:color w:val="000000"/>
                <w:sz w:val="18"/>
              </w:rPr>
              <w:t xml:space="preserve">A safe is to be issued to Middlesbrough to replace the lockable cabinet. This will eliminate the need to refer the current practice to the </w:t>
            </w:r>
            <w:r w:rsidR="004E4E34">
              <w:rPr>
                <w:rFonts w:ascii="Arial" w:hAnsi="Arial" w:cs="Arial"/>
                <w:i/>
                <w:color w:val="000000"/>
                <w:sz w:val="18"/>
              </w:rPr>
              <w:t>insurers for verification.</w:t>
            </w:r>
          </w:p>
        </w:tc>
        <w:tc>
          <w:tcPr>
            <w:tcW w:w="1740" w:type="dxa"/>
          </w:tcPr>
          <w:p w:rsidR="006325AF" w:rsidRPr="007133CD" w:rsidRDefault="004E4E34" w:rsidP="006325AF">
            <w:pPr>
              <w:spacing w:before="60" w:after="60" w:line="271" w:lineRule="auto"/>
              <w:jc w:val="center"/>
              <w:rPr>
                <w:rFonts w:ascii="Arial" w:hAnsi="Arial" w:cs="Arial"/>
                <w:i/>
                <w:color w:val="000000"/>
                <w:sz w:val="18"/>
              </w:rPr>
            </w:pPr>
            <w:r>
              <w:rPr>
                <w:rFonts w:ascii="Arial" w:hAnsi="Arial" w:cs="Arial"/>
                <w:i/>
                <w:color w:val="000000"/>
                <w:sz w:val="18"/>
              </w:rPr>
              <w:t>End May 2018</w:t>
            </w:r>
          </w:p>
        </w:tc>
        <w:tc>
          <w:tcPr>
            <w:tcW w:w="1213" w:type="dxa"/>
          </w:tcPr>
          <w:p w:rsidR="006325AF" w:rsidRPr="007133CD" w:rsidRDefault="004E4E34" w:rsidP="006325AF">
            <w:pPr>
              <w:spacing w:before="60" w:after="60" w:line="271" w:lineRule="auto"/>
              <w:jc w:val="both"/>
              <w:rPr>
                <w:rFonts w:ascii="Arial" w:hAnsi="Arial" w:cs="Arial"/>
                <w:i/>
                <w:color w:val="000000"/>
                <w:sz w:val="18"/>
              </w:rPr>
            </w:pPr>
            <w:r>
              <w:rPr>
                <w:rFonts w:ascii="Arial" w:hAnsi="Arial" w:cs="Arial"/>
                <w:i/>
                <w:color w:val="000000"/>
                <w:sz w:val="18"/>
              </w:rPr>
              <w:t>Jo Gleeson &amp; Supt Sutherland.</w:t>
            </w:r>
          </w:p>
        </w:tc>
      </w:tr>
      <w:tr w:rsidR="006325AF" w:rsidRPr="007133CD" w:rsidTr="007133CD">
        <w:trPr>
          <w:jc w:val="center"/>
        </w:trPr>
        <w:tc>
          <w:tcPr>
            <w:tcW w:w="556"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5</w:t>
            </w:r>
          </w:p>
        </w:tc>
        <w:tc>
          <w:tcPr>
            <w:tcW w:w="1514" w:type="dxa"/>
          </w:tcPr>
          <w:p w:rsidR="006325AF" w:rsidRPr="007133CD" w:rsidRDefault="006325AF" w:rsidP="006325AF">
            <w:pPr>
              <w:spacing w:before="60" w:after="60" w:line="271" w:lineRule="auto"/>
              <w:jc w:val="center"/>
              <w:rPr>
                <w:rFonts w:ascii="Arial" w:hAnsi="Arial" w:cs="Arial"/>
                <w:color w:val="000000"/>
                <w:sz w:val="18"/>
              </w:rPr>
            </w:pPr>
            <w:r w:rsidRPr="007133CD">
              <w:rPr>
                <w:rFonts w:ascii="Arial" w:hAnsi="Arial" w:cs="Arial"/>
                <w:color w:val="000000"/>
                <w:sz w:val="18"/>
              </w:rPr>
              <w:t>Compliance</w:t>
            </w:r>
          </w:p>
        </w:tc>
        <w:tc>
          <w:tcPr>
            <w:tcW w:w="3260" w:type="dxa"/>
          </w:tcPr>
          <w:p w:rsidR="006325AF" w:rsidRPr="007133CD" w:rsidRDefault="006325AF" w:rsidP="006325AF">
            <w:pPr>
              <w:spacing w:before="60" w:after="60" w:line="271" w:lineRule="auto"/>
              <w:jc w:val="both"/>
              <w:rPr>
                <w:rFonts w:ascii="Arial" w:hAnsi="Arial" w:cs="Arial"/>
                <w:color w:val="000000"/>
                <w:sz w:val="18"/>
              </w:rPr>
            </w:pPr>
            <w:r w:rsidRPr="007133CD">
              <w:rPr>
                <w:rFonts w:ascii="Arial" w:hAnsi="Arial" w:cs="Arial"/>
                <w:color w:val="000000"/>
                <w:sz w:val="18"/>
              </w:rPr>
              <w:t xml:space="preserve">A sample of 10 items that were recorded as 'out' on IRIS was reviewed. One item in the sample had been incorrectly recorded as being sent to The Bank of England, when it had </w:t>
            </w:r>
            <w:r>
              <w:rPr>
                <w:rFonts w:ascii="Arial" w:hAnsi="Arial" w:cs="Arial"/>
                <w:color w:val="000000"/>
                <w:sz w:val="18"/>
              </w:rPr>
              <w:t>been sent to NCA. A second item</w:t>
            </w:r>
            <w:r w:rsidRPr="007133CD">
              <w:rPr>
                <w:rFonts w:ascii="Arial" w:hAnsi="Arial" w:cs="Arial"/>
                <w:color w:val="000000"/>
                <w:sz w:val="18"/>
              </w:rPr>
              <w:t xml:space="preserve"> was found to have been sent to NCA but did not record a disposal date.</w:t>
            </w:r>
          </w:p>
        </w:tc>
        <w:tc>
          <w:tcPr>
            <w:tcW w:w="2971" w:type="dxa"/>
          </w:tcPr>
          <w:p w:rsidR="006325AF" w:rsidRPr="007133CD" w:rsidRDefault="006325AF" w:rsidP="006325AF">
            <w:pPr>
              <w:spacing w:before="60" w:after="60" w:line="271" w:lineRule="auto"/>
              <w:jc w:val="both"/>
              <w:rPr>
                <w:rFonts w:ascii="Arial" w:hAnsi="Arial" w:cs="Arial"/>
                <w:color w:val="000000"/>
                <w:sz w:val="18"/>
              </w:rPr>
            </w:pPr>
            <w:r w:rsidRPr="007133CD">
              <w:rPr>
                <w:rFonts w:ascii="Arial" w:hAnsi="Arial" w:cs="Arial"/>
                <w:color w:val="000000"/>
                <w:sz w:val="18"/>
              </w:rPr>
              <w:t>A periodic sample of items recorded as out be reviewed to confirm that records are being correctly maintained.</w:t>
            </w:r>
          </w:p>
        </w:tc>
        <w:tc>
          <w:tcPr>
            <w:tcW w:w="850" w:type="dxa"/>
            <w:shd w:val="clear" w:color="auto" w:fill="FFCC00"/>
          </w:tcPr>
          <w:p w:rsidR="006325AF" w:rsidRPr="007133CD" w:rsidRDefault="006325AF" w:rsidP="006325AF">
            <w:pPr>
              <w:spacing w:before="60" w:after="60" w:line="271" w:lineRule="auto"/>
              <w:jc w:val="center"/>
              <w:rPr>
                <w:rFonts w:ascii="Arial" w:hAnsi="Arial" w:cs="Arial"/>
                <w:color w:val="FFFFFF"/>
                <w:sz w:val="18"/>
              </w:rPr>
            </w:pPr>
            <w:r w:rsidRPr="007133CD">
              <w:rPr>
                <w:rFonts w:ascii="Arial" w:hAnsi="Arial" w:cs="Arial"/>
                <w:color w:val="FFFFFF"/>
                <w:sz w:val="18"/>
              </w:rPr>
              <w:t>3</w:t>
            </w:r>
          </w:p>
        </w:tc>
        <w:tc>
          <w:tcPr>
            <w:tcW w:w="2976" w:type="dxa"/>
          </w:tcPr>
          <w:p w:rsidR="006325AF" w:rsidRPr="007133CD" w:rsidRDefault="004E4E34" w:rsidP="006325AF">
            <w:pPr>
              <w:spacing w:before="60" w:after="60" w:line="271" w:lineRule="auto"/>
              <w:jc w:val="both"/>
              <w:rPr>
                <w:rFonts w:ascii="Arial" w:hAnsi="Arial" w:cs="Arial"/>
                <w:i/>
                <w:color w:val="000000"/>
                <w:sz w:val="18"/>
              </w:rPr>
            </w:pPr>
            <w:r>
              <w:rPr>
                <w:rFonts w:ascii="Arial" w:hAnsi="Arial" w:cs="Arial"/>
                <w:i/>
                <w:color w:val="000000"/>
                <w:sz w:val="18"/>
              </w:rPr>
              <w:t>Treasury and Central Cash Team monthly reviews to continue to eliminate the recording issues.</w:t>
            </w:r>
          </w:p>
        </w:tc>
        <w:tc>
          <w:tcPr>
            <w:tcW w:w="1740" w:type="dxa"/>
          </w:tcPr>
          <w:p w:rsidR="006325AF" w:rsidRPr="007133CD" w:rsidRDefault="004E4E34" w:rsidP="006325AF">
            <w:pPr>
              <w:spacing w:before="60" w:after="60" w:line="271" w:lineRule="auto"/>
              <w:jc w:val="center"/>
              <w:rPr>
                <w:rFonts w:ascii="Arial" w:hAnsi="Arial" w:cs="Arial"/>
                <w:i/>
                <w:color w:val="000000"/>
                <w:sz w:val="18"/>
              </w:rPr>
            </w:pPr>
            <w:r>
              <w:rPr>
                <w:rFonts w:ascii="Arial" w:hAnsi="Arial" w:cs="Arial"/>
                <w:i/>
                <w:color w:val="000000"/>
                <w:sz w:val="18"/>
              </w:rPr>
              <w:t>April 2018</w:t>
            </w:r>
          </w:p>
        </w:tc>
        <w:tc>
          <w:tcPr>
            <w:tcW w:w="1213" w:type="dxa"/>
          </w:tcPr>
          <w:p w:rsidR="006325AF" w:rsidRPr="007133CD" w:rsidRDefault="004E4E34" w:rsidP="006325AF">
            <w:pPr>
              <w:spacing w:before="60" w:after="60" w:line="271" w:lineRule="auto"/>
              <w:jc w:val="both"/>
              <w:rPr>
                <w:rFonts w:ascii="Arial" w:hAnsi="Arial" w:cs="Arial"/>
                <w:i/>
                <w:color w:val="000000"/>
                <w:sz w:val="18"/>
              </w:rPr>
            </w:pPr>
            <w:r>
              <w:rPr>
                <w:rFonts w:ascii="Arial" w:hAnsi="Arial" w:cs="Arial"/>
                <w:i/>
                <w:color w:val="000000"/>
                <w:sz w:val="18"/>
              </w:rPr>
              <w:t>Carl Yates &amp; Helen Tavinder</w:t>
            </w:r>
          </w:p>
        </w:tc>
      </w:tr>
    </w:tbl>
    <w:p w:rsidR="007133CD" w:rsidRDefault="007133CD" w:rsidP="007133CD">
      <w:pPr>
        <w:spacing w:after="200"/>
        <w:rPr>
          <w:b/>
        </w:rPr>
      </w:pPr>
    </w:p>
    <w:p w:rsidR="007133CD" w:rsidRDefault="007133CD" w:rsidP="007133CD">
      <w:pPr>
        <w:spacing w:after="200"/>
        <w:rPr>
          <w:b/>
        </w:rPr>
        <w:sectPr w:rsidR="007133CD" w:rsidSect="007133CD">
          <w:headerReference w:type="default" r:id="rId16"/>
          <w:footerReference w:type="default" r:id="rId17"/>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7133CD" w:rsidTr="007133CD">
        <w:trPr>
          <w:trHeight w:hRule="exact" w:val="624"/>
        </w:trPr>
        <w:tc>
          <w:tcPr>
            <w:tcW w:w="15194" w:type="dxa"/>
            <w:shd w:val="clear" w:color="auto" w:fill="FFFFFF"/>
            <w:tcMar>
              <w:bottom w:w="20" w:type="dxa"/>
            </w:tcMar>
          </w:tcPr>
          <w:p w:rsidR="007133CD" w:rsidRPr="007133CD" w:rsidRDefault="007133CD" w:rsidP="007133CD">
            <w:pPr>
              <w:spacing w:before="120" w:after="120"/>
              <w:rPr>
                <w:rFonts w:ascii="Arial" w:hAnsi="Arial" w:cs="Arial"/>
                <w:b/>
                <w:color w:val="163D82"/>
                <w:sz w:val="32"/>
              </w:rPr>
            </w:pPr>
            <w:r>
              <w:rPr>
                <w:rFonts w:ascii="Arial" w:hAnsi="Arial" w:cs="Arial"/>
                <w:b/>
                <w:color w:val="163D82"/>
                <w:sz w:val="32"/>
              </w:rPr>
              <w:lastRenderedPageBreak/>
              <w:t>Operational Effectiveness Matters</w:t>
            </w:r>
          </w:p>
        </w:tc>
      </w:tr>
    </w:tbl>
    <w:p w:rsidR="007133CD" w:rsidRPr="00AD6196" w:rsidRDefault="007133CD" w:rsidP="007133CD">
      <w:pPr>
        <w:spacing w:after="200"/>
        <w:rPr>
          <w:b/>
          <w:sz w:val="8"/>
        </w:rPr>
      </w:pPr>
    </w:p>
    <w:tbl>
      <w:tblPr>
        <w:tblW w:w="15195"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531"/>
        <w:gridCol w:w="6350"/>
        <w:gridCol w:w="6350"/>
      </w:tblGrid>
      <w:tr w:rsidR="007133CD" w:rsidRPr="00AD6196" w:rsidTr="007133CD">
        <w:trPr>
          <w:cantSplit/>
          <w:tblHeader/>
          <w:jc w:val="center"/>
        </w:trPr>
        <w:tc>
          <w:tcPr>
            <w:tcW w:w="964" w:type="dxa"/>
            <w:shd w:val="clear" w:color="auto" w:fill="D9D9D9"/>
          </w:tcPr>
          <w:p w:rsidR="007133CD" w:rsidRPr="00AD6196" w:rsidRDefault="007133CD" w:rsidP="00AD6196">
            <w:pPr>
              <w:spacing w:before="60" w:after="60" w:line="271" w:lineRule="auto"/>
              <w:jc w:val="center"/>
              <w:rPr>
                <w:rFonts w:ascii="Arial" w:hAnsi="Arial" w:cs="Arial"/>
                <w:b/>
                <w:color w:val="163D82"/>
                <w:sz w:val="16"/>
              </w:rPr>
            </w:pPr>
            <w:bookmarkStart w:id="3" w:name="section4"/>
            <w:bookmarkEnd w:id="3"/>
            <w:r w:rsidRPr="00AD6196">
              <w:rPr>
                <w:rFonts w:ascii="Arial" w:hAnsi="Arial" w:cs="Arial"/>
                <w:b/>
                <w:color w:val="163D82"/>
                <w:sz w:val="16"/>
              </w:rPr>
              <w:t>Ref</w:t>
            </w:r>
          </w:p>
        </w:tc>
        <w:tc>
          <w:tcPr>
            <w:tcW w:w="1531" w:type="dxa"/>
            <w:shd w:val="clear" w:color="auto" w:fill="D9D9D9"/>
          </w:tcPr>
          <w:p w:rsidR="007133CD" w:rsidRPr="00AD6196" w:rsidRDefault="007133CD" w:rsidP="00AD6196">
            <w:pPr>
              <w:spacing w:before="60" w:after="60" w:line="271" w:lineRule="auto"/>
              <w:jc w:val="center"/>
              <w:rPr>
                <w:rFonts w:ascii="Arial" w:hAnsi="Arial" w:cs="Arial"/>
                <w:b/>
                <w:color w:val="163D82"/>
                <w:sz w:val="16"/>
              </w:rPr>
            </w:pPr>
            <w:r w:rsidRPr="00AD6196">
              <w:rPr>
                <w:rFonts w:ascii="Arial" w:hAnsi="Arial" w:cs="Arial"/>
                <w:b/>
                <w:color w:val="163D82"/>
                <w:sz w:val="16"/>
              </w:rPr>
              <w:t>Risk Area</w:t>
            </w:r>
          </w:p>
        </w:tc>
        <w:tc>
          <w:tcPr>
            <w:tcW w:w="6350" w:type="dxa"/>
            <w:shd w:val="clear" w:color="auto" w:fill="D9D9D9"/>
          </w:tcPr>
          <w:p w:rsidR="007133CD" w:rsidRPr="00AD6196" w:rsidRDefault="007133CD" w:rsidP="00AD6196">
            <w:pPr>
              <w:spacing w:before="60" w:after="60" w:line="271" w:lineRule="auto"/>
              <w:jc w:val="center"/>
              <w:rPr>
                <w:rFonts w:ascii="Arial" w:hAnsi="Arial" w:cs="Arial"/>
                <w:b/>
                <w:color w:val="163D82"/>
                <w:sz w:val="16"/>
              </w:rPr>
            </w:pPr>
            <w:r w:rsidRPr="00AD6196">
              <w:rPr>
                <w:rFonts w:ascii="Arial" w:hAnsi="Arial" w:cs="Arial"/>
                <w:b/>
                <w:color w:val="163D82"/>
                <w:sz w:val="16"/>
              </w:rPr>
              <w:t>Item</w:t>
            </w:r>
          </w:p>
        </w:tc>
        <w:tc>
          <w:tcPr>
            <w:tcW w:w="6350" w:type="dxa"/>
            <w:shd w:val="clear" w:color="auto" w:fill="D9D9D9"/>
          </w:tcPr>
          <w:p w:rsidR="007133CD" w:rsidRPr="00AD6196" w:rsidRDefault="007133CD" w:rsidP="00AD6196">
            <w:pPr>
              <w:spacing w:before="60" w:after="60" w:line="271" w:lineRule="auto"/>
              <w:jc w:val="center"/>
              <w:rPr>
                <w:rFonts w:ascii="Arial" w:hAnsi="Arial" w:cs="Arial"/>
                <w:b/>
                <w:color w:val="163D82"/>
                <w:sz w:val="16"/>
              </w:rPr>
            </w:pPr>
            <w:r w:rsidRPr="00AD6196">
              <w:rPr>
                <w:rFonts w:ascii="Arial" w:hAnsi="Arial" w:cs="Arial"/>
                <w:b/>
                <w:color w:val="163D82"/>
                <w:sz w:val="16"/>
              </w:rPr>
              <w:t>Management</w:t>
            </w:r>
          </w:p>
          <w:p w:rsidR="007133CD" w:rsidRPr="00AD6196" w:rsidRDefault="007133CD" w:rsidP="00AD6196">
            <w:pPr>
              <w:spacing w:before="60" w:after="60" w:line="271" w:lineRule="auto"/>
              <w:jc w:val="center"/>
              <w:rPr>
                <w:rFonts w:ascii="Arial" w:hAnsi="Arial" w:cs="Arial"/>
                <w:b/>
                <w:color w:val="163D82"/>
                <w:sz w:val="16"/>
              </w:rPr>
            </w:pPr>
            <w:r w:rsidRPr="00AD6196">
              <w:rPr>
                <w:rFonts w:ascii="Arial" w:hAnsi="Arial" w:cs="Arial"/>
                <w:b/>
                <w:color w:val="163D82"/>
                <w:sz w:val="16"/>
              </w:rPr>
              <w:t>Comments</w:t>
            </w:r>
          </w:p>
        </w:tc>
      </w:tr>
      <w:tr w:rsidR="006904A6" w:rsidRPr="007133CD" w:rsidTr="00201A26">
        <w:trPr>
          <w:cantSplit/>
          <w:tblHeader/>
          <w:jc w:val="center"/>
        </w:trPr>
        <w:tc>
          <w:tcPr>
            <w:tcW w:w="15195" w:type="dxa"/>
            <w:gridSpan w:val="4"/>
            <w:shd w:val="clear" w:color="auto" w:fill="auto"/>
          </w:tcPr>
          <w:p w:rsidR="006904A6" w:rsidRPr="007133CD" w:rsidRDefault="006904A6" w:rsidP="00AD6196">
            <w:pPr>
              <w:spacing w:before="60" w:after="60" w:line="271" w:lineRule="auto"/>
              <w:jc w:val="both"/>
              <w:rPr>
                <w:rFonts w:ascii="Arial" w:hAnsi="Arial" w:cs="Arial"/>
                <w:b/>
                <w:color w:val="163D82"/>
                <w:sz w:val="18"/>
              </w:rPr>
            </w:pPr>
            <w:r w:rsidRPr="006904A6">
              <w:rPr>
                <w:rFonts w:ascii="Arial" w:hAnsi="Arial" w:cs="Arial"/>
                <w:color w:val="000000"/>
                <w:sz w:val="18"/>
              </w:rPr>
              <w:t>There were no operational effectiveness matters identified.</w:t>
            </w:r>
          </w:p>
        </w:tc>
      </w:tr>
    </w:tbl>
    <w:p w:rsidR="007133CD" w:rsidRDefault="007133CD" w:rsidP="007133CD">
      <w:pPr>
        <w:spacing w:after="200"/>
        <w:rPr>
          <w:b/>
        </w:rPr>
      </w:pPr>
    </w:p>
    <w:p w:rsidR="007133CD" w:rsidRDefault="007133CD" w:rsidP="007133CD">
      <w:pPr>
        <w:spacing w:after="200"/>
        <w:rPr>
          <w:b/>
        </w:rPr>
        <w:sectPr w:rsidR="007133CD" w:rsidSect="007133CD">
          <w:headerReference w:type="default" r:id="rId18"/>
          <w:footerReference w:type="default" r:id="rId19"/>
          <w:pgSz w:w="16838" w:h="11906" w:orient="landscape"/>
          <w:pgMar w:top="850" w:right="850" w:bottom="850" w:left="850" w:header="708" w:footer="708" w:gutter="0"/>
          <w:cols w:space="708"/>
          <w:docGrid w:linePitch="360"/>
        </w:sectPr>
      </w:pPr>
    </w:p>
    <w:tbl>
      <w:tblPr>
        <w:tblW w:w="15194"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7133CD" w:rsidTr="007133CD">
        <w:trPr>
          <w:trHeight w:hRule="exact" w:val="624"/>
        </w:trPr>
        <w:tc>
          <w:tcPr>
            <w:tcW w:w="15194" w:type="dxa"/>
            <w:shd w:val="clear" w:color="auto" w:fill="FFFFFF"/>
            <w:tcMar>
              <w:bottom w:w="20" w:type="dxa"/>
            </w:tcMar>
          </w:tcPr>
          <w:p w:rsidR="007133CD" w:rsidRPr="007133CD" w:rsidRDefault="007133CD" w:rsidP="007133CD">
            <w:pPr>
              <w:spacing w:before="120" w:after="120"/>
              <w:rPr>
                <w:rFonts w:ascii="Arial" w:hAnsi="Arial" w:cs="Arial"/>
                <w:b/>
                <w:color w:val="163D82"/>
                <w:sz w:val="32"/>
              </w:rPr>
            </w:pPr>
            <w:r>
              <w:rPr>
                <w:rFonts w:ascii="Arial" w:hAnsi="Arial" w:cs="Arial"/>
                <w:b/>
                <w:color w:val="163D82"/>
                <w:sz w:val="32"/>
              </w:rPr>
              <w:lastRenderedPageBreak/>
              <w:t>Detailed Findings</w:t>
            </w:r>
          </w:p>
        </w:tc>
      </w:tr>
    </w:tbl>
    <w:p w:rsidR="007133CD" w:rsidRPr="00AD6196" w:rsidRDefault="007133CD" w:rsidP="00AD6196">
      <w:pPr>
        <w:spacing w:after="120"/>
        <w:jc w:val="center"/>
        <w:rPr>
          <w:b/>
          <w:sz w:val="8"/>
        </w:rPr>
      </w:pPr>
    </w:p>
    <w:p w:rsidR="007133CD" w:rsidRDefault="007133CD" w:rsidP="00AD6196">
      <w:pPr>
        <w:spacing w:before="120" w:after="120" w:line="271" w:lineRule="auto"/>
        <w:jc w:val="both"/>
        <w:rPr>
          <w:rFonts w:ascii="Arial" w:hAnsi="Arial" w:cs="Arial"/>
          <w:b/>
          <w:color w:val="DC0D15"/>
          <w:sz w:val="20"/>
        </w:rPr>
      </w:pPr>
      <w:bookmarkStart w:id="4" w:name="section5"/>
      <w:bookmarkEnd w:id="4"/>
      <w:r w:rsidRPr="007133CD">
        <w:rPr>
          <w:rFonts w:ascii="Arial" w:hAnsi="Arial" w:cs="Arial"/>
          <w:b/>
          <w:color w:val="DC0D15"/>
          <w:sz w:val="20"/>
        </w:rPr>
        <w:t>INTRODUCTION</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This review was carried out in March 2018 as part of the planned internal audit work for 2017/18. Based on the work carried out an overall assessment of the overall adequacy of the arrangements to mitigate the key control risk areas is provided in the Executive Summary.</w:t>
      </w:r>
    </w:p>
    <w:p w:rsidR="007133CD" w:rsidRDefault="007133CD" w:rsidP="00AD6196">
      <w:pPr>
        <w:spacing w:before="120" w:after="120" w:line="271" w:lineRule="auto"/>
        <w:jc w:val="both"/>
        <w:rPr>
          <w:rFonts w:ascii="Arial" w:hAnsi="Arial" w:cs="Arial"/>
          <w:b/>
          <w:color w:val="DC0D15"/>
          <w:sz w:val="20"/>
        </w:rPr>
      </w:pPr>
      <w:r w:rsidRPr="007133CD">
        <w:rPr>
          <w:rFonts w:ascii="Arial" w:hAnsi="Arial" w:cs="Arial"/>
          <w:b/>
          <w:color w:val="DC0D15"/>
          <w:sz w:val="20"/>
        </w:rPr>
        <w:t>BACKGROUND</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Seized cash control and recording has previously been identified as an issue within the Force. There are now three locations</w:t>
      </w:r>
      <w:r w:rsidR="00275703">
        <w:rPr>
          <w:rFonts w:ascii="Arial" w:hAnsi="Arial" w:cs="Arial"/>
          <w:color w:val="000000"/>
          <w:sz w:val="20"/>
        </w:rPr>
        <w:t xml:space="preserve"> (Hartlepool, Stockton, or Middlesbrough)</w:t>
      </w:r>
      <w:r w:rsidRPr="007133CD">
        <w:rPr>
          <w:rFonts w:ascii="Arial" w:hAnsi="Arial" w:cs="Arial"/>
          <w:color w:val="000000"/>
          <w:sz w:val="20"/>
        </w:rPr>
        <w:t xml:space="preserve"> that can process and store seized cash.</w:t>
      </w:r>
    </w:p>
    <w:p w:rsidR="007133CD" w:rsidRDefault="007133CD" w:rsidP="00AD6196">
      <w:pPr>
        <w:spacing w:before="120" w:after="120" w:line="271" w:lineRule="auto"/>
        <w:jc w:val="both"/>
        <w:rPr>
          <w:rFonts w:ascii="Arial" w:hAnsi="Arial" w:cs="Arial"/>
          <w:b/>
          <w:color w:val="DC0D15"/>
          <w:sz w:val="20"/>
        </w:rPr>
      </w:pPr>
      <w:r w:rsidRPr="007133CD">
        <w:rPr>
          <w:rFonts w:ascii="Arial" w:hAnsi="Arial" w:cs="Arial"/>
          <w:b/>
          <w:color w:val="DC0D15"/>
          <w:sz w:val="20"/>
        </w:rPr>
        <w:t>MATERIALITY</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There were 199 seized cash items held in the safes within the Central Cash team. Actual valuation is not possible as many items are potential evidence and therefore cannot be touched and counted.</w:t>
      </w:r>
    </w:p>
    <w:p w:rsidR="007133CD" w:rsidRDefault="007133CD" w:rsidP="00AD6196">
      <w:pPr>
        <w:spacing w:before="120" w:after="120" w:line="271" w:lineRule="auto"/>
        <w:jc w:val="both"/>
        <w:rPr>
          <w:rFonts w:ascii="Arial" w:hAnsi="Arial" w:cs="Arial"/>
          <w:b/>
          <w:color w:val="DC0D15"/>
          <w:sz w:val="20"/>
        </w:rPr>
      </w:pPr>
      <w:r w:rsidRPr="007133CD">
        <w:rPr>
          <w:rFonts w:ascii="Arial" w:hAnsi="Arial" w:cs="Arial"/>
          <w:b/>
          <w:color w:val="DC0D15"/>
          <w:sz w:val="20"/>
        </w:rPr>
        <w:t>KEY FINDINGS &amp; ACTION POINTS</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7133CD" w:rsidRDefault="007133CD" w:rsidP="00AD6196">
      <w:pPr>
        <w:spacing w:before="120" w:after="120" w:line="271" w:lineRule="auto"/>
        <w:jc w:val="both"/>
        <w:rPr>
          <w:rFonts w:ascii="Arial" w:hAnsi="Arial" w:cs="Arial"/>
          <w:b/>
          <w:color w:val="DC0D15"/>
          <w:sz w:val="20"/>
        </w:rPr>
      </w:pPr>
      <w:r w:rsidRPr="007133CD">
        <w:rPr>
          <w:rFonts w:ascii="Arial" w:hAnsi="Arial" w:cs="Arial"/>
          <w:b/>
          <w:color w:val="DC0D15"/>
          <w:sz w:val="20"/>
        </w:rPr>
        <w:t>SCOPE AND LIMITATIONS OF THE REVIEW</w:t>
      </w:r>
    </w:p>
    <w:p w:rsidR="007133CD" w:rsidRPr="00AD6196" w:rsidRDefault="007133CD" w:rsidP="004C2DD3">
      <w:pPr>
        <w:pStyle w:val="ListParagraph"/>
        <w:numPr>
          <w:ilvl w:val="0"/>
          <w:numId w:val="1"/>
        </w:numPr>
        <w:spacing w:before="120" w:after="120" w:line="271" w:lineRule="auto"/>
        <w:jc w:val="both"/>
        <w:rPr>
          <w:rFonts w:ascii="Arial" w:hAnsi="Arial" w:cs="Arial"/>
          <w:color w:val="000000"/>
          <w:sz w:val="20"/>
        </w:rPr>
      </w:pPr>
      <w:r w:rsidRPr="00AD6196">
        <w:rPr>
          <w:rFonts w:ascii="Arial" w:hAnsi="Arial" w:cs="Arial"/>
          <w:color w:val="000000"/>
          <w:sz w:val="20"/>
        </w:rPr>
        <w:t>This is a focus area of the Audit Committee with concerns having been raised in previous years.</w:t>
      </w:r>
      <w:r w:rsidR="00AD6196" w:rsidRPr="00AD6196">
        <w:rPr>
          <w:rFonts w:ascii="Arial" w:hAnsi="Arial" w:cs="Arial"/>
          <w:color w:val="000000"/>
          <w:sz w:val="20"/>
        </w:rPr>
        <w:t xml:space="preserve"> </w:t>
      </w:r>
      <w:r w:rsidR="006904A6" w:rsidRPr="00AD6196">
        <w:rPr>
          <w:rFonts w:ascii="Arial" w:hAnsi="Arial" w:cs="Arial"/>
          <w:color w:val="000000"/>
          <w:sz w:val="20"/>
        </w:rPr>
        <w:t xml:space="preserve">The review </w:t>
      </w:r>
      <w:r w:rsidRPr="00AD6196">
        <w:rPr>
          <w:rFonts w:ascii="Arial" w:hAnsi="Arial" w:cs="Arial"/>
          <w:color w:val="000000"/>
          <w:sz w:val="20"/>
        </w:rPr>
        <w:t>consider</w:t>
      </w:r>
      <w:r w:rsidR="006904A6" w:rsidRPr="00AD6196">
        <w:rPr>
          <w:rFonts w:ascii="Arial" w:hAnsi="Arial" w:cs="Arial"/>
          <w:color w:val="000000"/>
          <w:sz w:val="20"/>
        </w:rPr>
        <w:t>ed</w:t>
      </w:r>
      <w:r w:rsidRPr="00AD6196">
        <w:rPr>
          <w:rFonts w:ascii="Arial" w:hAnsi="Arial" w:cs="Arial"/>
          <w:color w:val="000000"/>
          <w:sz w:val="20"/>
        </w:rPr>
        <w:t xml:space="preserve"> the arrangements for the receiving, handling and disposal of seized cash to ensure that processes adopted by the organisation are being complied with.</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 xml:space="preserve">The definition of the type of review, the limitations and the responsibilities of management in regard to this review are set out in the Annual </w:t>
      </w:r>
      <w:r w:rsidR="00275703">
        <w:rPr>
          <w:rFonts w:ascii="Arial" w:hAnsi="Arial" w:cs="Arial"/>
          <w:color w:val="000000"/>
          <w:sz w:val="20"/>
        </w:rPr>
        <w:t xml:space="preserve">Internal Audit </w:t>
      </w:r>
      <w:r w:rsidRPr="007133CD">
        <w:rPr>
          <w:rFonts w:ascii="Arial" w:hAnsi="Arial" w:cs="Arial"/>
          <w:color w:val="000000"/>
          <w:sz w:val="20"/>
        </w:rPr>
        <w:t>Plan.</w:t>
      </w:r>
    </w:p>
    <w:p w:rsidR="007133CD" w:rsidRDefault="007133CD" w:rsidP="00AD6196">
      <w:pPr>
        <w:spacing w:before="120" w:after="120" w:line="271" w:lineRule="auto"/>
        <w:jc w:val="both"/>
        <w:rPr>
          <w:rFonts w:ascii="Arial" w:hAnsi="Arial" w:cs="Arial"/>
          <w:b/>
          <w:color w:val="DC0D15"/>
          <w:sz w:val="20"/>
        </w:rPr>
      </w:pPr>
      <w:r w:rsidRPr="007133CD">
        <w:rPr>
          <w:rFonts w:ascii="Arial" w:hAnsi="Arial" w:cs="Arial"/>
          <w:b/>
          <w:color w:val="DC0D15"/>
          <w:sz w:val="20"/>
        </w:rPr>
        <w:t>DISCLAIMER</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AD6196" w:rsidRDefault="00AD6196">
      <w:pPr>
        <w:rPr>
          <w:rFonts w:ascii="Arial" w:hAnsi="Arial" w:cs="Arial"/>
          <w:b/>
          <w:color w:val="DC0D15"/>
          <w:sz w:val="20"/>
        </w:rPr>
      </w:pPr>
      <w:r>
        <w:rPr>
          <w:rFonts w:ascii="Arial" w:hAnsi="Arial" w:cs="Arial"/>
          <w:b/>
          <w:color w:val="DC0D15"/>
          <w:sz w:val="20"/>
        </w:rPr>
        <w:br w:type="page"/>
      </w:r>
    </w:p>
    <w:p w:rsidR="007133CD" w:rsidRDefault="007133CD" w:rsidP="00AD6196">
      <w:pPr>
        <w:spacing w:before="120" w:after="120" w:line="271" w:lineRule="auto"/>
        <w:jc w:val="both"/>
        <w:rPr>
          <w:rFonts w:ascii="Arial" w:hAnsi="Arial" w:cs="Arial"/>
          <w:b/>
          <w:color w:val="DC0D15"/>
          <w:sz w:val="20"/>
        </w:rPr>
      </w:pPr>
      <w:r w:rsidRPr="007133CD">
        <w:rPr>
          <w:rFonts w:ascii="Arial" w:hAnsi="Arial" w:cs="Arial"/>
          <w:b/>
          <w:color w:val="DC0D15"/>
          <w:sz w:val="20"/>
        </w:rPr>
        <w:lastRenderedPageBreak/>
        <w:t>RISK AREA ASSURANCE ASSESSMENTS</w:t>
      </w:r>
    </w:p>
    <w:p w:rsidR="007133CD" w:rsidRDefault="007133CD" w:rsidP="00AD6196">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7133CD" w:rsidTr="007133CD">
        <w:trPr>
          <w:jc w:val="right"/>
        </w:trPr>
        <w:tc>
          <w:tcPr>
            <w:tcW w:w="2948" w:type="dxa"/>
            <w:shd w:val="clear" w:color="auto" w:fill="92D01E"/>
            <w:vAlign w:val="center"/>
          </w:tcPr>
          <w:p w:rsidR="007133CD" w:rsidRPr="007133CD" w:rsidRDefault="007133CD" w:rsidP="007133CD">
            <w:pPr>
              <w:spacing w:before="60" w:after="60" w:line="271" w:lineRule="auto"/>
              <w:rPr>
                <w:rFonts w:ascii="Arial" w:hAnsi="Arial" w:cs="Arial"/>
                <w:b/>
                <w:color w:val="FFFFFF"/>
                <w:sz w:val="17"/>
              </w:rPr>
            </w:pPr>
            <w:r w:rsidRPr="007133CD">
              <w:rPr>
                <w:rFonts w:ascii="Arial" w:hAnsi="Arial" w:cs="Arial"/>
                <w:b/>
                <w:color w:val="FFFFFF"/>
                <w:sz w:val="17"/>
              </w:rPr>
              <w:t>Substantial Assurance</w:t>
            </w:r>
          </w:p>
        </w:tc>
        <w:tc>
          <w:tcPr>
            <w:tcW w:w="11339" w:type="dxa"/>
            <w:shd w:val="clear" w:color="auto" w:fill="F3F3F3"/>
            <w:vAlign w:val="center"/>
          </w:tcPr>
          <w:p w:rsidR="007133CD" w:rsidRPr="007133CD" w:rsidRDefault="007133CD" w:rsidP="007133CD">
            <w:pPr>
              <w:spacing w:before="60" w:after="60" w:line="271" w:lineRule="auto"/>
              <w:jc w:val="both"/>
              <w:rPr>
                <w:rFonts w:ascii="Arial" w:hAnsi="Arial" w:cs="Arial"/>
                <w:color w:val="000000"/>
                <w:sz w:val="17"/>
              </w:rPr>
            </w:pPr>
            <w:r w:rsidRPr="007133CD">
              <w:rPr>
                <w:rFonts w:ascii="Arial" w:hAnsi="Arial" w:cs="Arial"/>
                <w:color w:val="000000"/>
                <w:sz w:val="17"/>
              </w:rPr>
              <w:t>From a review of a sample of transactions the approved policy and procedure is complied with.</w:t>
            </w:r>
          </w:p>
        </w:tc>
      </w:tr>
      <w:tr w:rsidR="007133CD" w:rsidTr="007133CD">
        <w:trPr>
          <w:jc w:val="right"/>
        </w:trPr>
        <w:tc>
          <w:tcPr>
            <w:tcW w:w="2948" w:type="dxa"/>
            <w:shd w:val="clear" w:color="auto" w:fill="FFCC00"/>
            <w:vAlign w:val="center"/>
          </w:tcPr>
          <w:p w:rsidR="007133CD" w:rsidRPr="007133CD" w:rsidRDefault="007133CD" w:rsidP="007133CD">
            <w:pPr>
              <w:spacing w:before="60" w:after="60" w:line="271" w:lineRule="auto"/>
              <w:rPr>
                <w:rFonts w:ascii="Arial" w:hAnsi="Arial" w:cs="Arial"/>
                <w:b/>
                <w:color w:val="FFFFFF"/>
                <w:sz w:val="17"/>
              </w:rPr>
            </w:pPr>
            <w:r w:rsidRPr="007133CD">
              <w:rPr>
                <w:rFonts w:ascii="Arial" w:hAnsi="Arial" w:cs="Arial"/>
                <w:b/>
                <w:color w:val="FFFFFF"/>
                <w:sz w:val="17"/>
              </w:rPr>
              <w:t>Reasonable Assurance</w:t>
            </w:r>
          </w:p>
        </w:tc>
        <w:tc>
          <w:tcPr>
            <w:tcW w:w="11339" w:type="dxa"/>
            <w:shd w:val="clear" w:color="auto" w:fill="F3F3F3"/>
            <w:vAlign w:val="center"/>
          </w:tcPr>
          <w:p w:rsidR="007133CD" w:rsidRPr="007133CD" w:rsidRDefault="007133CD" w:rsidP="007133CD">
            <w:pPr>
              <w:spacing w:before="60" w:after="60" w:line="271" w:lineRule="auto"/>
              <w:jc w:val="both"/>
              <w:rPr>
                <w:rFonts w:ascii="Arial" w:hAnsi="Arial" w:cs="Arial"/>
                <w:color w:val="000000"/>
                <w:sz w:val="17"/>
              </w:rPr>
            </w:pPr>
            <w:r w:rsidRPr="007133CD">
              <w:rPr>
                <w:rFonts w:ascii="Arial" w:hAnsi="Arial" w:cs="Arial"/>
                <w:color w:val="000000"/>
                <w:sz w:val="17"/>
              </w:rPr>
              <w:t>From a review of a sample of transactions the approved policy and procedure is complied with, although the evidence to support the processing of the transactions could be more robust.</w:t>
            </w:r>
          </w:p>
        </w:tc>
      </w:tr>
      <w:tr w:rsidR="007133CD" w:rsidTr="007133CD">
        <w:trPr>
          <w:jc w:val="right"/>
        </w:trPr>
        <w:tc>
          <w:tcPr>
            <w:tcW w:w="2948" w:type="dxa"/>
            <w:shd w:val="clear" w:color="auto" w:fill="E5730F"/>
            <w:vAlign w:val="center"/>
          </w:tcPr>
          <w:p w:rsidR="007133CD" w:rsidRPr="007133CD" w:rsidRDefault="007133CD" w:rsidP="007133CD">
            <w:pPr>
              <w:spacing w:before="60" w:after="60" w:line="271" w:lineRule="auto"/>
              <w:rPr>
                <w:rFonts w:ascii="Arial" w:hAnsi="Arial" w:cs="Arial"/>
                <w:b/>
                <w:color w:val="FFFFFF"/>
                <w:sz w:val="17"/>
              </w:rPr>
            </w:pPr>
            <w:r w:rsidRPr="007133CD">
              <w:rPr>
                <w:rFonts w:ascii="Arial" w:hAnsi="Arial" w:cs="Arial"/>
                <w:b/>
                <w:color w:val="FFFFFF"/>
                <w:sz w:val="17"/>
              </w:rPr>
              <w:t>Limited Assurance</w:t>
            </w:r>
          </w:p>
        </w:tc>
        <w:tc>
          <w:tcPr>
            <w:tcW w:w="11339" w:type="dxa"/>
            <w:shd w:val="clear" w:color="auto" w:fill="F3F3F3"/>
            <w:vAlign w:val="center"/>
          </w:tcPr>
          <w:p w:rsidR="007133CD" w:rsidRPr="007133CD" w:rsidRDefault="007133CD" w:rsidP="007133CD">
            <w:pPr>
              <w:spacing w:before="60" w:after="60" w:line="271" w:lineRule="auto"/>
              <w:jc w:val="both"/>
              <w:rPr>
                <w:rFonts w:ascii="Arial" w:hAnsi="Arial" w:cs="Arial"/>
                <w:color w:val="000000"/>
                <w:sz w:val="17"/>
              </w:rPr>
            </w:pPr>
            <w:r w:rsidRPr="007133CD">
              <w:rPr>
                <w:rFonts w:ascii="Arial" w:hAnsi="Arial" w:cs="Arial"/>
                <w:color w:val="000000"/>
                <w:sz w:val="17"/>
              </w:rPr>
              <w:t>From a review of a sample of transactions the approved policy and procedure is not being continuously complied with. Significant improvements in the processing of transactions are required.</w:t>
            </w:r>
          </w:p>
        </w:tc>
      </w:tr>
      <w:tr w:rsidR="007133CD" w:rsidTr="007133CD">
        <w:trPr>
          <w:jc w:val="right"/>
        </w:trPr>
        <w:tc>
          <w:tcPr>
            <w:tcW w:w="2948" w:type="dxa"/>
            <w:shd w:val="clear" w:color="auto" w:fill="DC0D15"/>
            <w:vAlign w:val="center"/>
          </w:tcPr>
          <w:p w:rsidR="007133CD" w:rsidRPr="007133CD" w:rsidRDefault="007133CD" w:rsidP="007133CD">
            <w:pPr>
              <w:spacing w:before="60" w:after="60" w:line="271" w:lineRule="auto"/>
              <w:rPr>
                <w:rFonts w:ascii="Arial" w:hAnsi="Arial" w:cs="Arial"/>
                <w:b/>
                <w:color w:val="FFFFFF"/>
                <w:sz w:val="17"/>
              </w:rPr>
            </w:pPr>
            <w:r w:rsidRPr="007133CD">
              <w:rPr>
                <w:rFonts w:ascii="Arial" w:hAnsi="Arial" w:cs="Arial"/>
                <w:b/>
                <w:color w:val="FFFFFF"/>
                <w:sz w:val="17"/>
              </w:rPr>
              <w:t>No Assurance</w:t>
            </w:r>
          </w:p>
        </w:tc>
        <w:tc>
          <w:tcPr>
            <w:tcW w:w="11339" w:type="dxa"/>
            <w:shd w:val="clear" w:color="auto" w:fill="F3F3F3"/>
            <w:vAlign w:val="center"/>
          </w:tcPr>
          <w:p w:rsidR="007133CD" w:rsidRPr="007133CD" w:rsidRDefault="007133CD" w:rsidP="007133CD">
            <w:pPr>
              <w:spacing w:before="60" w:after="60" w:line="271" w:lineRule="auto"/>
              <w:jc w:val="both"/>
              <w:rPr>
                <w:rFonts w:ascii="Arial" w:hAnsi="Arial" w:cs="Arial"/>
                <w:color w:val="000000"/>
                <w:sz w:val="17"/>
              </w:rPr>
            </w:pPr>
            <w:r w:rsidRPr="007133CD">
              <w:rPr>
                <w:rFonts w:ascii="Arial" w:hAnsi="Arial" w:cs="Arial"/>
                <w:color w:val="000000"/>
                <w:sz w:val="17"/>
              </w:rPr>
              <w:t>From a review of a sample of transactions there is a fundamental breakdown or absence of compliance with the approved policy and procedure. Immediate action is required to improve the adequacy and effectiveness of controls.</w:t>
            </w:r>
          </w:p>
        </w:tc>
      </w:tr>
    </w:tbl>
    <w:p w:rsidR="007133CD" w:rsidRDefault="007133CD" w:rsidP="007133CD">
      <w:pPr>
        <w:spacing w:before="200" w:after="120" w:line="271" w:lineRule="auto"/>
        <w:rPr>
          <w:rFonts w:ascii="Arial" w:hAnsi="Arial" w:cs="Arial"/>
          <w:b/>
          <w:color w:val="DC0D15"/>
          <w:sz w:val="20"/>
        </w:rPr>
      </w:pPr>
      <w:r w:rsidRPr="007133CD">
        <w:rPr>
          <w:rFonts w:ascii="Arial" w:hAnsi="Arial" w:cs="Arial"/>
          <w:b/>
          <w:color w:val="DC0D15"/>
          <w:sz w:val="20"/>
        </w:rPr>
        <w:t>ACKNOWLEDGEMENT</w:t>
      </w:r>
    </w:p>
    <w:p w:rsidR="007133CD" w:rsidRDefault="007133CD" w:rsidP="007133CD">
      <w:pPr>
        <w:pStyle w:val="ListParagraph"/>
        <w:numPr>
          <w:ilvl w:val="0"/>
          <w:numId w:val="1"/>
        </w:numPr>
        <w:spacing w:before="120" w:after="120" w:line="271" w:lineRule="auto"/>
        <w:jc w:val="both"/>
        <w:rPr>
          <w:rFonts w:ascii="Arial" w:hAnsi="Arial" w:cs="Arial"/>
          <w:color w:val="000000"/>
          <w:sz w:val="20"/>
        </w:rPr>
      </w:pPr>
      <w:r w:rsidRPr="007133CD">
        <w:rPr>
          <w:rFonts w:ascii="Arial" w:hAnsi="Arial" w:cs="Arial"/>
          <w:color w:val="000000"/>
          <w:sz w:val="20"/>
        </w:rPr>
        <w:t>We would like to thank staff for their co-operation and assistance during the course of our work.</w:t>
      </w:r>
    </w:p>
    <w:p w:rsidR="007133CD" w:rsidRDefault="007133CD" w:rsidP="007133CD">
      <w:pPr>
        <w:spacing w:before="200" w:after="120" w:line="271" w:lineRule="auto"/>
        <w:jc w:val="both"/>
        <w:rPr>
          <w:rFonts w:ascii="Arial" w:hAnsi="Arial" w:cs="Arial"/>
          <w:b/>
          <w:color w:val="DC0D15"/>
          <w:sz w:val="20"/>
        </w:rPr>
      </w:pPr>
      <w:r w:rsidRPr="007133CD">
        <w:rPr>
          <w:rFonts w:ascii="Arial" w:hAnsi="Arial" w:cs="Arial"/>
          <w:b/>
          <w:color w:val="DC0D15"/>
          <w:sz w:val="20"/>
        </w:rPr>
        <w:t>RELEASE OF REPORT</w:t>
      </w:r>
    </w:p>
    <w:p w:rsidR="007133CD" w:rsidRDefault="007133CD" w:rsidP="007133CD">
      <w:pPr>
        <w:pStyle w:val="ListParagraph"/>
        <w:numPr>
          <w:ilvl w:val="0"/>
          <w:numId w:val="1"/>
        </w:numPr>
        <w:spacing w:before="120" w:after="120" w:line="271" w:lineRule="auto"/>
        <w:rPr>
          <w:rFonts w:ascii="Arial" w:hAnsi="Arial" w:cs="Arial"/>
          <w:color w:val="000000"/>
          <w:sz w:val="20"/>
        </w:rPr>
      </w:pPr>
      <w:r w:rsidRPr="007133CD">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7133CD" w:rsidTr="007133CD">
        <w:trPr>
          <w:trHeight w:val="283"/>
          <w:jc w:val="right"/>
        </w:trPr>
        <w:tc>
          <w:tcPr>
            <w:tcW w:w="3515" w:type="dxa"/>
            <w:shd w:val="clear" w:color="auto" w:fill="163D82"/>
          </w:tcPr>
          <w:p w:rsidR="007133CD" w:rsidRPr="007133CD" w:rsidRDefault="007133CD" w:rsidP="007133CD">
            <w:pPr>
              <w:spacing w:before="60" w:after="60" w:line="271" w:lineRule="auto"/>
              <w:rPr>
                <w:rFonts w:ascii="Arial" w:hAnsi="Arial" w:cs="Arial"/>
                <w:b/>
                <w:color w:val="FFFFFF"/>
                <w:sz w:val="18"/>
              </w:rPr>
            </w:pPr>
            <w:r w:rsidRPr="007133CD">
              <w:rPr>
                <w:rFonts w:ascii="Arial" w:hAnsi="Arial" w:cs="Arial"/>
                <w:b/>
                <w:color w:val="FFFFFF"/>
                <w:sz w:val="18"/>
              </w:rPr>
              <w:t>Date draft report issued:</w:t>
            </w:r>
          </w:p>
        </w:tc>
        <w:tc>
          <w:tcPr>
            <w:tcW w:w="3402" w:type="dxa"/>
            <w:shd w:val="clear" w:color="auto" w:fill="F3F3F3"/>
          </w:tcPr>
          <w:p w:rsidR="007133CD" w:rsidRPr="007133CD" w:rsidRDefault="00AD6196" w:rsidP="007133CD">
            <w:pPr>
              <w:spacing w:before="60" w:after="60" w:line="271" w:lineRule="auto"/>
              <w:rPr>
                <w:rFonts w:ascii="Arial" w:hAnsi="Arial" w:cs="Arial"/>
                <w:color w:val="000000"/>
                <w:sz w:val="18"/>
              </w:rPr>
            </w:pPr>
            <w:r>
              <w:rPr>
                <w:rFonts w:ascii="Arial" w:hAnsi="Arial" w:cs="Arial"/>
                <w:color w:val="000000"/>
                <w:sz w:val="18"/>
              </w:rPr>
              <w:t>22</w:t>
            </w:r>
            <w:r w:rsidRPr="00AD6196">
              <w:rPr>
                <w:rFonts w:ascii="Arial" w:hAnsi="Arial" w:cs="Arial"/>
                <w:color w:val="000000"/>
                <w:sz w:val="18"/>
                <w:vertAlign w:val="superscript"/>
              </w:rPr>
              <w:t>nd</w:t>
            </w:r>
            <w:r>
              <w:rPr>
                <w:rFonts w:ascii="Arial" w:hAnsi="Arial" w:cs="Arial"/>
                <w:color w:val="000000"/>
                <w:sz w:val="18"/>
              </w:rPr>
              <w:t xml:space="preserve"> March 2018</w:t>
            </w:r>
          </w:p>
        </w:tc>
        <w:tc>
          <w:tcPr>
            <w:tcW w:w="7370" w:type="dxa"/>
          </w:tcPr>
          <w:p w:rsidR="007133CD" w:rsidRDefault="007133CD" w:rsidP="007133CD">
            <w:pPr>
              <w:spacing w:before="60" w:after="60" w:line="271" w:lineRule="auto"/>
              <w:rPr>
                <w:rFonts w:ascii="Arial" w:hAnsi="Arial" w:cs="Arial"/>
                <w:color w:val="000000"/>
                <w:sz w:val="20"/>
              </w:rPr>
            </w:pPr>
          </w:p>
        </w:tc>
      </w:tr>
      <w:tr w:rsidR="007133CD" w:rsidTr="007133CD">
        <w:trPr>
          <w:trHeight w:val="283"/>
          <w:jc w:val="right"/>
        </w:trPr>
        <w:tc>
          <w:tcPr>
            <w:tcW w:w="3515" w:type="dxa"/>
            <w:shd w:val="clear" w:color="auto" w:fill="163D82"/>
          </w:tcPr>
          <w:p w:rsidR="007133CD" w:rsidRPr="007133CD" w:rsidRDefault="007133CD" w:rsidP="007133CD">
            <w:pPr>
              <w:spacing w:before="60" w:after="60" w:line="271" w:lineRule="auto"/>
              <w:rPr>
                <w:rFonts w:ascii="Arial" w:hAnsi="Arial" w:cs="Arial"/>
                <w:b/>
                <w:color w:val="FFFFFF"/>
                <w:sz w:val="18"/>
              </w:rPr>
            </w:pPr>
            <w:r w:rsidRPr="007133CD">
              <w:rPr>
                <w:rFonts w:ascii="Arial" w:hAnsi="Arial" w:cs="Arial"/>
                <w:b/>
                <w:color w:val="FFFFFF"/>
                <w:sz w:val="18"/>
              </w:rPr>
              <w:t>Date management responses received:</w:t>
            </w:r>
          </w:p>
        </w:tc>
        <w:tc>
          <w:tcPr>
            <w:tcW w:w="3402" w:type="dxa"/>
            <w:shd w:val="clear" w:color="auto" w:fill="F3F3F3"/>
          </w:tcPr>
          <w:p w:rsidR="007133CD" w:rsidRPr="007133CD" w:rsidRDefault="00534455" w:rsidP="007133CD">
            <w:pPr>
              <w:spacing w:before="60" w:after="60" w:line="271" w:lineRule="auto"/>
              <w:rPr>
                <w:rFonts w:ascii="Arial" w:hAnsi="Arial" w:cs="Arial"/>
                <w:color w:val="000000"/>
                <w:sz w:val="18"/>
              </w:rPr>
            </w:pPr>
            <w:r>
              <w:rPr>
                <w:rFonts w:ascii="Arial" w:hAnsi="Arial" w:cs="Arial"/>
                <w:color w:val="000000"/>
                <w:sz w:val="18"/>
              </w:rPr>
              <w:t>29</w:t>
            </w:r>
            <w:r w:rsidRPr="00534455">
              <w:rPr>
                <w:rFonts w:ascii="Arial" w:hAnsi="Arial" w:cs="Arial"/>
                <w:color w:val="000000"/>
                <w:sz w:val="18"/>
                <w:vertAlign w:val="superscript"/>
              </w:rPr>
              <w:t>th</w:t>
            </w:r>
            <w:r>
              <w:rPr>
                <w:rFonts w:ascii="Arial" w:hAnsi="Arial" w:cs="Arial"/>
                <w:color w:val="000000"/>
                <w:sz w:val="18"/>
              </w:rPr>
              <w:t xml:space="preserve"> March 2018</w:t>
            </w:r>
          </w:p>
        </w:tc>
        <w:tc>
          <w:tcPr>
            <w:tcW w:w="7370" w:type="dxa"/>
          </w:tcPr>
          <w:p w:rsidR="007133CD" w:rsidRDefault="007133CD" w:rsidP="007133CD">
            <w:pPr>
              <w:spacing w:before="60" w:after="60" w:line="271" w:lineRule="auto"/>
              <w:rPr>
                <w:rFonts w:ascii="Arial" w:hAnsi="Arial" w:cs="Arial"/>
                <w:color w:val="000000"/>
                <w:sz w:val="20"/>
              </w:rPr>
            </w:pPr>
          </w:p>
        </w:tc>
      </w:tr>
      <w:tr w:rsidR="007133CD" w:rsidTr="007133CD">
        <w:trPr>
          <w:trHeight w:val="283"/>
          <w:jc w:val="right"/>
        </w:trPr>
        <w:tc>
          <w:tcPr>
            <w:tcW w:w="3515" w:type="dxa"/>
            <w:shd w:val="clear" w:color="auto" w:fill="163D82"/>
          </w:tcPr>
          <w:p w:rsidR="007133CD" w:rsidRPr="007133CD" w:rsidRDefault="007133CD" w:rsidP="007133CD">
            <w:pPr>
              <w:spacing w:before="60" w:after="60" w:line="271" w:lineRule="auto"/>
              <w:rPr>
                <w:rFonts w:ascii="Arial" w:hAnsi="Arial" w:cs="Arial"/>
                <w:b/>
                <w:color w:val="FFFFFF"/>
                <w:sz w:val="18"/>
              </w:rPr>
            </w:pPr>
            <w:r w:rsidRPr="007133CD">
              <w:rPr>
                <w:rFonts w:ascii="Arial" w:hAnsi="Arial" w:cs="Arial"/>
                <w:b/>
                <w:color w:val="FFFFFF"/>
                <w:sz w:val="18"/>
              </w:rPr>
              <w:t>Date final report issued:</w:t>
            </w:r>
          </w:p>
        </w:tc>
        <w:tc>
          <w:tcPr>
            <w:tcW w:w="3402" w:type="dxa"/>
            <w:shd w:val="clear" w:color="auto" w:fill="F3F3F3"/>
          </w:tcPr>
          <w:p w:rsidR="007133CD" w:rsidRPr="007133CD" w:rsidRDefault="00534455" w:rsidP="007133CD">
            <w:pPr>
              <w:spacing w:before="60" w:after="60" w:line="271" w:lineRule="auto"/>
              <w:rPr>
                <w:rFonts w:ascii="Arial" w:hAnsi="Arial" w:cs="Arial"/>
                <w:color w:val="000000"/>
                <w:sz w:val="18"/>
              </w:rPr>
            </w:pPr>
            <w:r>
              <w:rPr>
                <w:rFonts w:ascii="Arial" w:hAnsi="Arial" w:cs="Arial"/>
                <w:color w:val="000000"/>
                <w:sz w:val="18"/>
              </w:rPr>
              <w:t>4</w:t>
            </w:r>
            <w:r w:rsidRPr="00534455">
              <w:rPr>
                <w:rFonts w:ascii="Arial" w:hAnsi="Arial" w:cs="Arial"/>
                <w:color w:val="000000"/>
                <w:sz w:val="18"/>
                <w:vertAlign w:val="superscript"/>
              </w:rPr>
              <w:t>th</w:t>
            </w:r>
            <w:r>
              <w:rPr>
                <w:rFonts w:ascii="Arial" w:hAnsi="Arial" w:cs="Arial"/>
                <w:color w:val="000000"/>
                <w:sz w:val="18"/>
              </w:rPr>
              <w:t xml:space="preserve"> April 2018</w:t>
            </w:r>
          </w:p>
        </w:tc>
        <w:tc>
          <w:tcPr>
            <w:tcW w:w="7370" w:type="dxa"/>
          </w:tcPr>
          <w:p w:rsidR="007133CD" w:rsidRDefault="007133CD" w:rsidP="007133CD">
            <w:pPr>
              <w:spacing w:before="60" w:after="60" w:line="271" w:lineRule="auto"/>
              <w:rPr>
                <w:rFonts w:ascii="Arial" w:hAnsi="Arial" w:cs="Arial"/>
                <w:color w:val="000000"/>
                <w:sz w:val="20"/>
              </w:rPr>
            </w:pPr>
          </w:p>
        </w:tc>
      </w:tr>
    </w:tbl>
    <w:p w:rsidR="007133CD" w:rsidRDefault="007133CD" w:rsidP="007133CD">
      <w:pPr>
        <w:spacing w:before="120" w:after="120" w:line="271" w:lineRule="auto"/>
        <w:rPr>
          <w:rFonts w:ascii="Arial" w:hAnsi="Arial" w:cs="Arial"/>
          <w:color w:val="000000"/>
          <w:sz w:val="20"/>
        </w:rPr>
      </w:pPr>
    </w:p>
    <w:p w:rsidR="00AD6196" w:rsidRDefault="00AD6196">
      <w:pPr>
        <w:rPr>
          <w:rFonts w:ascii="Arial" w:hAnsi="Arial" w:cs="Arial"/>
          <w:color w:val="000000"/>
          <w:sz w:val="20"/>
        </w:rPr>
      </w:pPr>
      <w:r>
        <w:rPr>
          <w:rFonts w:ascii="Arial" w:hAnsi="Arial" w:cs="Arial"/>
          <w:color w:val="000000"/>
          <w:sz w:val="20"/>
        </w:rPr>
        <w:br w:type="page"/>
      </w:r>
    </w:p>
    <w:p w:rsidR="007133CD" w:rsidRDefault="007133CD" w:rsidP="007133CD">
      <w:pPr>
        <w:pStyle w:val="ListParagraph"/>
        <w:numPr>
          <w:ilvl w:val="0"/>
          <w:numId w:val="2"/>
        </w:numPr>
        <w:spacing w:before="120" w:after="120" w:line="271" w:lineRule="auto"/>
        <w:jc w:val="both"/>
        <w:rPr>
          <w:rFonts w:ascii="Arial" w:hAnsi="Arial" w:cs="Arial"/>
          <w:color w:val="000000"/>
          <w:sz w:val="20"/>
        </w:rPr>
      </w:pPr>
      <w:r w:rsidRPr="007133CD">
        <w:rPr>
          <w:rFonts w:ascii="Arial" w:hAnsi="Arial" w:cs="Arial"/>
          <w:color w:val="000000"/>
          <w:sz w:val="20"/>
        </w:rPr>
        <w:lastRenderedPageBreak/>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3890"/>
      </w:tblGrid>
      <w:tr w:rsidR="007133CD" w:rsidTr="007133CD">
        <w:trPr>
          <w:jc w:val="right"/>
        </w:trPr>
        <w:tc>
          <w:tcPr>
            <w:tcW w:w="13890" w:type="dxa"/>
            <w:shd w:val="clear" w:color="auto" w:fill="FFFFFF"/>
          </w:tcPr>
          <w:p w:rsidR="007133CD" w:rsidRPr="007133CD" w:rsidRDefault="007133CD" w:rsidP="007133CD">
            <w:pPr>
              <w:spacing w:before="120" w:after="120" w:line="271" w:lineRule="auto"/>
              <w:rPr>
                <w:rFonts w:ascii="Arial" w:hAnsi="Arial" w:cs="Arial"/>
                <w:b/>
                <w:color w:val="163D82"/>
                <w:sz w:val="20"/>
              </w:rPr>
            </w:pPr>
            <w:r>
              <w:rPr>
                <w:rFonts w:ascii="Arial" w:hAnsi="Arial" w:cs="Arial"/>
                <w:b/>
                <w:color w:val="163D82"/>
                <w:sz w:val="20"/>
              </w:rPr>
              <w:t>Compliance Risk: Failure to comply with approved policy and procedure leads to potential losses.</w:t>
            </w:r>
          </w:p>
        </w:tc>
      </w:tr>
    </w:tbl>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 xml:space="preserve">Cash seized from operations or found cash is placed into sealed evidence bags by the </w:t>
      </w:r>
      <w:r w:rsidR="00275703">
        <w:rPr>
          <w:rFonts w:ascii="Arial" w:hAnsi="Arial" w:cs="Arial"/>
          <w:color w:val="000000"/>
          <w:sz w:val="20"/>
        </w:rPr>
        <w:t>R</w:t>
      </w:r>
      <w:r w:rsidRPr="007133CD">
        <w:rPr>
          <w:rFonts w:ascii="Arial" w:hAnsi="Arial" w:cs="Arial"/>
          <w:color w:val="000000"/>
          <w:sz w:val="20"/>
        </w:rPr>
        <w:t>esponsible Officer and the bag is noted with the details of the case, date, officer's name and collar number and amount of cash.  Each officer is responsible for the recording of the cash onto IRIS by allocating a 'P' number and then ensuring that it is stored appropriately.  The value of cash seized and held can potentially run into tens of thousands of pounds.</w:t>
      </w:r>
    </w:p>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Cash that is seized by officers from or handed in to Hartlepool, Stockton, or Middlesbrough is initially held in the inspector's safe, one of which is located within each of the three station buildings. After bagging and logging</w:t>
      </w:r>
      <w:r w:rsidR="006904A6">
        <w:rPr>
          <w:rFonts w:ascii="Arial" w:hAnsi="Arial" w:cs="Arial"/>
          <w:color w:val="000000"/>
          <w:sz w:val="20"/>
        </w:rPr>
        <w:t>,</w:t>
      </w:r>
      <w:r>
        <w:rPr>
          <w:rFonts w:ascii="Arial" w:hAnsi="Arial" w:cs="Arial"/>
          <w:color w:val="000000"/>
          <w:sz w:val="20"/>
        </w:rPr>
        <w:t xml:space="preserve"> the cash is transferred to the Central Cash Team based at Middlesbrough. Cash from Hartlepool and Stockton is delivered to the Central Cash team. Staff from the central cash team collect the cash from the Middlesbrough inspector's safe as they are co-located in the same building.</w:t>
      </w:r>
    </w:p>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Previously, seized cash from Redcar and Cleveland was also initially stored in an inspector's safe, however, it is understood that due to continued issues with the recording a</w:t>
      </w:r>
      <w:r w:rsidR="00C86043">
        <w:rPr>
          <w:rFonts w:ascii="Arial" w:hAnsi="Arial" w:cs="Arial"/>
          <w:color w:val="000000"/>
          <w:sz w:val="20"/>
        </w:rPr>
        <w:t>nd reconciliation of cash at this</w:t>
      </w:r>
      <w:r w:rsidRPr="007133CD">
        <w:rPr>
          <w:rFonts w:ascii="Arial" w:hAnsi="Arial" w:cs="Arial"/>
          <w:color w:val="000000"/>
          <w:sz w:val="20"/>
        </w:rPr>
        <w:t xml:space="preserve"> site, the opt</w:t>
      </w:r>
      <w:r w:rsidR="006904A6">
        <w:rPr>
          <w:rFonts w:ascii="Arial" w:hAnsi="Arial" w:cs="Arial"/>
          <w:color w:val="000000"/>
          <w:sz w:val="20"/>
        </w:rPr>
        <w:t xml:space="preserve">ion to store cash was removed. </w:t>
      </w:r>
      <w:r w:rsidRPr="007133CD">
        <w:rPr>
          <w:rFonts w:ascii="Arial" w:hAnsi="Arial" w:cs="Arial"/>
          <w:color w:val="000000"/>
          <w:sz w:val="20"/>
        </w:rPr>
        <w:t>Any seized or found cash form this location is now delivered directly to the Central Cash team</w:t>
      </w:r>
      <w:r w:rsidR="006904A6">
        <w:rPr>
          <w:rFonts w:ascii="Arial" w:hAnsi="Arial" w:cs="Arial"/>
          <w:color w:val="000000"/>
          <w:sz w:val="20"/>
        </w:rPr>
        <w:t xml:space="preserve"> in Middlesbrough</w:t>
      </w:r>
      <w:r w:rsidRPr="007133CD">
        <w:rPr>
          <w:rFonts w:ascii="Arial" w:hAnsi="Arial" w:cs="Arial"/>
          <w:color w:val="000000"/>
          <w:sz w:val="20"/>
        </w:rPr>
        <w:t>.</w:t>
      </w:r>
    </w:p>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Procedures are documented for the seized cash handling and storage arrangements. The procedures are in the form of flow charts that clearly show the required process and action required as well as demonstrating which role is responsible for each part of the process.</w:t>
      </w:r>
    </w:p>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Each location was visited during the audit with the inspector's safe being reviewed and reconciled at each site. The safes held by the Central Cash team were also reviewed and reconciled during the assignment.</w:t>
      </w:r>
    </w:p>
    <w:p w:rsidR="007133CD" w:rsidRPr="00AD6196" w:rsidRDefault="007133CD" w:rsidP="006904A6">
      <w:pPr>
        <w:spacing w:before="120" w:after="120" w:line="271" w:lineRule="auto"/>
        <w:ind w:left="720" w:firstLine="720"/>
        <w:rPr>
          <w:rFonts w:ascii="Arial" w:hAnsi="Arial" w:cs="Arial"/>
          <w:b/>
          <w:color w:val="DC0D15"/>
          <w:sz w:val="20"/>
        </w:rPr>
      </w:pPr>
      <w:r w:rsidRPr="00AD6196">
        <w:rPr>
          <w:rFonts w:ascii="Arial" w:hAnsi="Arial" w:cs="Arial"/>
          <w:b/>
          <w:color w:val="DC0D15"/>
          <w:sz w:val="20"/>
        </w:rPr>
        <w:t>Stockton</w:t>
      </w:r>
    </w:p>
    <w:p w:rsidR="006904A6"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 xml:space="preserve">At Stockton the key for the inspector's safe was held in a locked key safe. The key to access the key safe was held personally by an officer. A report was generated from IRIS, which recorded five items being held in the safe. The following was identified: </w:t>
      </w:r>
    </w:p>
    <w:p w:rsidR="006904A6" w:rsidRDefault="007133CD" w:rsidP="006904A6">
      <w:pPr>
        <w:pStyle w:val="ListParagraph"/>
        <w:numPr>
          <w:ilvl w:val="0"/>
          <w:numId w:val="3"/>
        </w:numPr>
        <w:spacing w:before="120" w:after="120" w:line="271" w:lineRule="auto"/>
        <w:jc w:val="both"/>
        <w:rPr>
          <w:rFonts w:ascii="Arial" w:hAnsi="Arial" w:cs="Arial"/>
          <w:color w:val="000000"/>
          <w:sz w:val="20"/>
        </w:rPr>
      </w:pPr>
      <w:r w:rsidRPr="007133CD">
        <w:rPr>
          <w:rFonts w:ascii="Arial" w:hAnsi="Arial" w:cs="Arial"/>
          <w:color w:val="000000"/>
          <w:sz w:val="20"/>
        </w:rPr>
        <w:t xml:space="preserve">One item was a duplicated entry. This was corrected at the time of the visit; </w:t>
      </w:r>
    </w:p>
    <w:p w:rsidR="006904A6" w:rsidRDefault="006904A6" w:rsidP="006904A6">
      <w:pPr>
        <w:pStyle w:val="ListParagraph"/>
        <w:numPr>
          <w:ilvl w:val="0"/>
          <w:numId w:val="3"/>
        </w:numPr>
        <w:spacing w:before="120" w:after="120" w:line="271" w:lineRule="auto"/>
        <w:jc w:val="both"/>
        <w:rPr>
          <w:rFonts w:ascii="Arial" w:hAnsi="Arial" w:cs="Arial"/>
          <w:color w:val="000000"/>
          <w:sz w:val="20"/>
        </w:rPr>
      </w:pPr>
      <w:r>
        <w:rPr>
          <w:rFonts w:ascii="Arial" w:hAnsi="Arial" w:cs="Arial"/>
          <w:color w:val="000000"/>
          <w:sz w:val="20"/>
        </w:rPr>
        <w:t>T</w:t>
      </w:r>
      <w:r w:rsidR="007133CD" w:rsidRPr="007133CD">
        <w:rPr>
          <w:rFonts w:ascii="Arial" w:hAnsi="Arial" w:cs="Arial"/>
          <w:color w:val="000000"/>
          <w:sz w:val="20"/>
        </w:rPr>
        <w:t>wo items recorded as being in the safe had been transferred out in the hardcopy safe register but had not been updated on IRIS;</w:t>
      </w:r>
      <w:r>
        <w:rPr>
          <w:rFonts w:ascii="Arial" w:hAnsi="Arial" w:cs="Arial"/>
          <w:color w:val="000000"/>
          <w:sz w:val="20"/>
        </w:rPr>
        <w:t xml:space="preserve"> and</w:t>
      </w:r>
    </w:p>
    <w:p w:rsidR="007133CD" w:rsidRDefault="007133CD" w:rsidP="006904A6">
      <w:pPr>
        <w:pStyle w:val="ListParagraph"/>
        <w:numPr>
          <w:ilvl w:val="0"/>
          <w:numId w:val="3"/>
        </w:numPr>
        <w:spacing w:before="120" w:after="120" w:line="271" w:lineRule="auto"/>
        <w:jc w:val="both"/>
        <w:rPr>
          <w:rFonts w:ascii="Arial" w:hAnsi="Arial" w:cs="Arial"/>
          <w:color w:val="000000"/>
          <w:sz w:val="20"/>
        </w:rPr>
      </w:pPr>
      <w:r w:rsidRPr="007133CD">
        <w:rPr>
          <w:rFonts w:ascii="Arial" w:hAnsi="Arial" w:cs="Arial"/>
          <w:color w:val="000000"/>
          <w:sz w:val="20"/>
        </w:rPr>
        <w:t>There were no items in the safe other than seized/found cash.</w:t>
      </w:r>
    </w:p>
    <w:p w:rsidR="00AD6196" w:rsidRDefault="00AD6196">
      <w:pPr>
        <w:rPr>
          <w:rFonts w:ascii="Arial" w:hAnsi="Arial" w:cs="Arial"/>
          <w:b/>
          <w:color w:val="DC0D15"/>
          <w:sz w:val="20"/>
        </w:rPr>
      </w:pPr>
      <w:r>
        <w:rPr>
          <w:rFonts w:ascii="Arial" w:hAnsi="Arial" w:cs="Arial"/>
          <w:b/>
          <w:color w:val="DC0D15"/>
          <w:sz w:val="20"/>
        </w:rPr>
        <w:br w:type="page"/>
      </w:r>
    </w:p>
    <w:p w:rsidR="007133CD" w:rsidRPr="00AD6196" w:rsidRDefault="007133CD" w:rsidP="006904A6">
      <w:pPr>
        <w:spacing w:before="120" w:after="120" w:line="271" w:lineRule="auto"/>
        <w:ind w:left="720" w:firstLine="720"/>
        <w:rPr>
          <w:rFonts w:ascii="Arial" w:hAnsi="Arial" w:cs="Arial"/>
          <w:b/>
          <w:color w:val="DC0D15"/>
          <w:sz w:val="20"/>
        </w:rPr>
      </w:pPr>
      <w:r w:rsidRPr="00AD6196">
        <w:rPr>
          <w:rFonts w:ascii="Arial" w:hAnsi="Arial" w:cs="Arial"/>
          <w:b/>
          <w:color w:val="DC0D15"/>
          <w:sz w:val="20"/>
        </w:rPr>
        <w:lastRenderedPageBreak/>
        <w:t>Hartlepool</w:t>
      </w:r>
    </w:p>
    <w:p w:rsidR="007133CD" w:rsidRDefault="007133CD" w:rsidP="006904A6">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As with Stockton the key to the inspector's safe was held in a locked key safe with an officer holding the key to access the key safe.</w:t>
      </w:r>
    </w:p>
    <w:p w:rsidR="006904A6" w:rsidRDefault="007133CD" w:rsidP="006904A6">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The IRIS report identified four items being held in the safe. The following was identified: </w:t>
      </w:r>
    </w:p>
    <w:p w:rsidR="006904A6" w:rsidRDefault="007133CD" w:rsidP="006904A6">
      <w:pPr>
        <w:pStyle w:val="ListParagraph"/>
        <w:numPr>
          <w:ilvl w:val="0"/>
          <w:numId w:val="4"/>
        </w:numPr>
        <w:spacing w:before="120" w:after="120" w:line="271" w:lineRule="auto"/>
        <w:jc w:val="both"/>
        <w:rPr>
          <w:rFonts w:ascii="Arial" w:hAnsi="Arial" w:cs="Arial"/>
          <w:color w:val="000000"/>
          <w:sz w:val="20"/>
        </w:rPr>
      </w:pPr>
      <w:r>
        <w:rPr>
          <w:rFonts w:ascii="Arial" w:hAnsi="Arial" w:cs="Arial"/>
          <w:color w:val="000000"/>
          <w:sz w:val="20"/>
        </w:rPr>
        <w:t>Three seized c</w:t>
      </w:r>
      <w:r w:rsidR="006904A6">
        <w:rPr>
          <w:rFonts w:ascii="Arial" w:hAnsi="Arial" w:cs="Arial"/>
          <w:color w:val="000000"/>
          <w:sz w:val="20"/>
        </w:rPr>
        <w:t>ash items were held in the safe;</w:t>
      </w:r>
      <w:r>
        <w:rPr>
          <w:rFonts w:ascii="Arial" w:hAnsi="Arial" w:cs="Arial"/>
          <w:color w:val="000000"/>
          <w:sz w:val="20"/>
        </w:rPr>
        <w:t xml:space="preserve"> </w:t>
      </w:r>
    </w:p>
    <w:p w:rsidR="006904A6" w:rsidRDefault="007133CD" w:rsidP="006904A6">
      <w:pPr>
        <w:pStyle w:val="ListParagraph"/>
        <w:numPr>
          <w:ilvl w:val="0"/>
          <w:numId w:val="4"/>
        </w:numPr>
        <w:spacing w:before="120" w:after="120" w:line="271" w:lineRule="auto"/>
        <w:jc w:val="both"/>
        <w:rPr>
          <w:rFonts w:ascii="Arial" w:hAnsi="Arial" w:cs="Arial"/>
          <w:color w:val="000000"/>
          <w:sz w:val="20"/>
        </w:rPr>
      </w:pPr>
      <w:r>
        <w:rPr>
          <w:rFonts w:ascii="Arial" w:hAnsi="Arial" w:cs="Arial"/>
          <w:color w:val="000000"/>
          <w:sz w:val="20"/>
        </w:rPr>
        <w:t xml:space="preserve">One of the items was not correctly bagged and recorded no details other than the amount; </w:t>
      </w:r>
    </w:p>
    <w:p w:rsidR="006904A6" w:rsidRDefault="007133CD" w:rsidP="006904A6">
      <w:pPr>
        <w:pStyle w:val="ListParagraph"/>
        <w:numPr>
          <w:ilvl w:val="0"/>
          <w:numId w:val="4"/>
        </w:numPr>
        <w:spacing w:before="120" w:after="120" w:line="271" w:lineRule="auto"/>
        <w:jc w:val="both"/>
        <w:rPr>
          <w:rFonts w:ascii="Arial" w:hAnsi="Arial" w:cs="Arial"/>
          <w:color w:val="000000"/>
          <w:sz w:val="20"/>
        </w:rPr>
      </w:pPr>
      <w:r>
        <w:rPr>
          <w:rFonts w:ascii="Arial" w:hAnsi="Arial" w:cs="Arial"/>
          <w:color w:val="000000"/>
          <w:sz w:val="20"/>
        </w:rPr>
        <w:t xml:space="preserve">One item recorded as being in the safe had been transferred out in the hardcopy safe register but had not been updated on IRIS; and </w:t>
      </w:r>
    </w:p>
    <w:p w:rsidR="007133CD" w:rsidRDefault="007133CD" w:rsidP="006904A6">
      <w:pPr>
        <w:pStyle w:val="ListParagraph"/>
        <w:numPr>
          <w:ilvl w:val="0"/>
          <w:numId w:val="4"/>
        </w:numPr>
        <w:spacing w:before="120" w:after="120" w:line="271" w:lineRule="auto"/>
        <w:jc w:val="both"/>
        <w:rPr>
          <w:rFonts w:ascii="Arial" w:hAnsi="Arial" w:cs="Arial"/>
          <w:color w:val="000000"/>
          <w:sz w:val="20"/>
        </w:rPr>
      </w:pPr>
      <w:r>
        <w:rPr>
          <w:rFonts w:ascii="Arial" w:hAnsi="Arial" w:cs="Arial"/>
          <w:color w:val="000000"/>
          <w:sz w:val="20"/>
        </w:rPr>
        <w:t>The safe contained other items in addition to the seized cash, which included 45 packets of ThySat tablets (10x65mg), 11 envelopes of keys to various properties including, police, business and houses, and eight other key sets that were loose.</w:t>
      </w:r>
    </w:p>
    <w:p w:rsidR="007133CD" w:rsidRPr="00401588" w:rsidRDefault="007133CD" w:rsidP="00401588">
      <w:pPr>
        <w:spacing w:before="120" w:after="120" w:line="271" w:lineRule="auto"/>
        <w:ind w:left="720" w:firstLine="720"/>
        <w:jc w:val="both"/>
        <w:rPr>
          <w:rFonts w:ascii="Arial" w:hAnsi="Arial" w:cs="Arial"/>
          <w:color w:val="DC0D15"/>
          <w:sz w:val="20"/>
        </w:rPr>
      </w:pPr>
      <w:r w:rsidRPr="00401588">
        <w:rPr>
          <w:rFonts w:ascii="Arial" w:hAnsi="Arial" w:cs="Arial"/>
          <w:b/>
          <w:color w:val="DC0D15"/>
          <w:sz w:val="20"/>
        </w:rPr>
        <w:t>Middlesbrough</w:t>
      </w:r>
    </w:p>
    <w:p w:rsidR="006904A6" w:rsidRDefault="007133CD" w:rsidP="006904A6">
      <w:pPr>
        <w:pStyle w:val="ListParagraph"/>
        <w:numPr>
          <w:ilvl w:val="1"/>
          <w:numId w:val="2"/>
        </w:numPr>
        <w:spacing w:before="120" w:after="120" w:line="271" w:lineRule="auto"/>
        <w:jc w:val="both"/>
        <w:rPr>
          <w:rFonts w:ascii="Arial" w:hAnsi="Arial" w:cs="Arial"/>
          <w:color w:val="000000"/>
          <w:sz w:val="20"/>
        </w:rPr>
      </w:pPr>
      <w:r>
        <w:rPr>
          <w:rFonts w:ascii="Arial" w:hAnsi="Arial" w:cs="Arial"/>
          <w:color w:val="000000"/>
          <w:sz w:val="20"/>
        </w:rPr>
        <w:t xml:space="preserve">Again, the key to the safe was securely held in a key safe with an officer holding the key to access the key safe. The IRIS report identified 10 items for this safe. The reconciliation identified the following: </w:t>
      </w:r>
    </w:p>
    <w:p w:rsidR="006904A6" w:rsidRDefault="007133CD" w:rsidP="006904A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 xml:space="preserve">There were 11 items stored in the safe of which eight had numbers recorded that accorded with IRIS. </w:t>
      </w:r>
    </w:p>
    <w:p w:rsidR="006904A6" w:rsidRDefault="007133CD" w:rsidP="006904A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 xml:space="preserve">Two further items were recorded on IRIS with one having no location recorded and one booked as being in the transit safe; </w:t>
      </w:r>
    </w:p>
    <w:p w:rsidR="006904A6" w:rsidRDefault="007133CD" w:rsidP="006904A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 xml:space="preserve">A further item was in the safe but was not recorded on IRIS; </w:t>
      </w:r>
    </w:p>
    <w:p w:rsidR="006904A6" w:rsidRDefault="007133CD" w:rsidP="006904A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None of the items stored in the safe had been recorded in th</w:t>
      </w:r>
      <w:r w:rsidR="00FA6B8F">
        <w:rPr>
          <w:rFonts w:ascii="Arial" w:hAnsi="Arial" w:cs="Arial"/>
          <w:color w:val="000000"/>
          <w:sz w:val="20"/>
        </w:rPr>
        <w:t>e hard copy safe register; and</w:t>
      </w:r>
    </w:p>
    <w:p w:rsidR="007133CD" w:rsidRDefault="006904A6" w:rsidP="006904A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A</w:t>
      </w:r>
      <w:r w:rsidR="007133CD">
        <w:rPr>
          <w:rFonts w:ascii="Arial" w:hAnsi="Arial" w:cs="Arial"/>
          <w:color w:val="000000"/>
          <w:sz w:val="20"/>
        </w:rPr>
        <w:t>ll of the items held were passports.</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6904A6" w:rsidTr="0033030E">
        <w:trPr>
          <w:jc w:val="right"/>
        </w:trPr>
        <w:tc>
          <w:tcPr>
            <w:tcW w:w="10772" w:type="dxa"/>
            <w:shd w:val="clear" w:color="auto" w:fill="163D82"/>
          </w:tcPr>
          <w:p w:rsidR="006904A6" w:rsidRPr="007133CD" w:rsidRDefault="006904A6" w:rsidP="0033030E">
            <w:pPr>
              <w:spacing w:before="60" w:after="60" w:line="271" w:lineRule="auto"/>
              <w:rPr>
                <w:rFonts w:ascii="Arial" w:hAnsi="Arial" w:cs="Arial"/>
                <w:b/>
                <w:color w:val="FFFFFF"/>
                <w:sz w:val="20"/>
              </w:rPr>
            </w:pPr>
            <w:r>
              <w:rPr>
                <w:rFonts w:ascii="Arial" w:hAnsi="Arial" w:cs="Arial"/>
                <w:b/>
                <w:color w:val="FFFFFF"/>
                <w:sz w:val="20"/>
              </w:rPr>
              <w:t>Recommendation: 1</w:t>
            </w:r>
          </w:p>
        </w:tc>
        <w:tc>
          <w:tcPr>
            <w:tcW w:w="2948" w:type="dxa"/>
            <w:shd w:val="clear" w:color="auto" w:fill="E5730F"/>
          </w:tcPr>
          <w:p w:rsidR="006904A6" w:rsidRPr="007133CD" w:rsidRDefault="006904A6" w:rsidP="0033030E">
            <w:pPr>
              <w:spacing w:before="60" w:after="60" w:line="271" w:lineRule="auto"/>
              <w:rPr>
                <w:rFonts w:ascii="Arial" w:hAnsi="Arial" w:cs="Arial"/>
                <w:b/>
                <w:color w:val="FFFFFF"/>
                <w:sz w:val="20"/>
              </w:rPr>
            </w:pPr>
            <w:r>
              <w:rPr>
                <w:rFonts w:ascii="Arial" w:hAnsi="Arial" w:cs="Arial"/>
                <w:b/>
                <w:color w:val="FFFFFF"/>
                <w:sz w:val="20"/>
              </w:rPr>
              <w:t>Priority: 2</w:t>
            </w:r>
          </w:p>
        </w:tc>
      </w:tr>
      <w:tr w:rsidR="006904A6" w:rsidTr="0033030E">
        <w:trPr>
          <w:jc w:val="right"/>
        </w:trPr>
        <w:tc>
          <w:tcPr>
            <w:tcW w:w="13720" w:type="dxa"/>
            <w:gridSpan w:val="2"/>
            <w:shd w:val="clear" w:color="auto" w:fill="F2F2F2"/>
          </w:tcPr>
          <w:p w:rsidR="006904A6" w:rsidRPr="007133CD" w:rsidRDefault="006904A6" w:rsidP="0033030E">
            <w:pPr>
              <w:spacing w:before="60" w:after="60" w:line="271" w:lineRule="auto"/>
              <w:jc w:val="both"/>
              <w:rPr>
                <w:rFonts w:ascii="Arial" w:hAnsi="Arial" w:cs="Arial"/>
                <w:b/>
                <w:color w:val="000000"/>
                <w:sz w:val="20"/>
              </w:rPr>
            </w:pPr>
            <w:r>
              <w:rPr>
                <w:rFonts w:ascii="Arial" w:hAnsi="Arial" w:cs="Arial"/>
                <w:b/>
                <w:color w:val="000000"/>
                <w:sz w:val="20"/>
              </w:rPr>
              <w:t>IRIS be updated at the time an item is relocated.</w:t>
            </w:r>
          </w:p>
        </w:tc>
      </w:tr>
    </w:tbl>
    <w:p w:rsidR="006904A6" w:rsidRPr="00401588" w:rsidRDefault="006904A6" w:rsidP="006904A6">
      <w:pPr>
        <w:pStyle w:val="ListParagraph"/>
        <w:spacing w:before="120" w:after="120" w:line="271" w:lineRule="auto"/>
        <w:ind w:left="1440"/>
        <w:jc w:val="both"/>
        <w:rPr>
          <w:rFonts w:ascii="Arial" w:hAnsi="Arial" w:cs="Arial"/>
          <w:color w:val="000000"/>
          <w:sz w:val="8"/>
        </w:rPr>
      </w:pP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6904A6" w:rsidTr="0033030E">
        <w:trPr>
          <w:jc w:val="right"/>
        </w:trPr>
        <w:tc>
          <w:tcPr>
            <w:tcW w:w="10772" w:type="dxa"/>
            <w:shd w:val="clear" w:color="auto" w:fill="163D82"/>
          </w:tcPr>
          <w:p w:rsidR="006904A6" w:rsidRPr="007133CD" w:rsidRDefault="006904A6" w:rsidP="0033030E">
            <w:pPr>
              <w:spacing w:before="60" w:after="60" w:line="271" w:lineRule="auto"/>
              <w:rPr>
                <w:rFonts w:ascii="Arial" w:hAnsi="Arial" w:cs="Arial"/>
                <w:b/>
                <w:color w:val="FFFFFF"/>
                <w:sz w:val="20"/>
              </w:rPr>
            </w:pPr>
            <w:r>
              <w:rPr>
                <w:rFonts w:ascii="Arial" w:hAnsi="Arial" w:cs="Arial"/>
                <w:b/>
                <w:color w:val="FFFFFF"/>
                <w:sz w:val="20"/>
              </w:rPr>
              <w:t>Recommendation: 2</w:t>
            </w:r>
          </w:p>
        </w:tc>
        <w:tc>
          <w:tcPr>
            <w:tcW w:w="2948" w:type="dxa"/>
            <w:shd w:val="clear" w:color="auto" w:fill="E5730F"/>
          </w:tcPr>
          <w:p w:rsidR="006904A6" w:rsidRPr="007133CD" w:rsidRDefault="006904A6" w:rsidP="0033030E">
            <w:pPr>
              <w:spacing w:before="60" w:after="60" w:line="271" w:lineRule="auto"/>
              <w:rPr>
                <w:rFonts w:ascii="Arial" w:hAnsi="Arial" w:cs="Arial"/>
                <w:b/>
                <w:color w:val="FFFFFF"/>
                <w:sz w:val="20"/>
              </w:rPr>
            </w:pPr>
            <w:r>
              <w:rPr>
                <w:rFonts w:ascii="Arial" w:hAnsi="Arial" w:cs="Arial"/>
                <w:b/>
                <w:color w:val="FFFFFF"/>
                <w:sz w:val="20"/>
              </w:rPr>
              <w:t>Priority: 2</w:t>
            </w:r>
          </w:p>
        </w:tc>
      </w:tr>
      <w:tr w:rsidR="006904A6" w:rsidTr="0033030E">
        <w:trPr>
          <w:jc w:val="right"/>
        </w:trPr>
        <w:tc>
          <w:tcPr>
            <w:tcW w:w="13720" w:type="dxa"/>
            <w:gridSpan w:val="2"/>
            <w:shd w:val="clear" w:color="auto" w:fill="F2F2F2"/>
          </w:tcPr>
          <w:p w:rsidR="006904A6" w:rsidRPr="007133CD" w:rsidRDefault="006904A6" w:rsidP="0033030E">
            <w:pPr>
              <w:spacing w:before="60" w:after="60" w:line="271" w:lineRule="auto"/>
              <w:jc w:val="both"/>
              <w:rPr>
                <w:rFonts w:ascii="Arial" w:hAnsi="Arial" w:cs="Arial"/>
                <w:b/>
                <w:color w:val="000000"/>
                <w:sz w:val="20"/>
              </w:rPr>
            </w:pPr>
            <w:r>
              <w:rPr>
                <w:rFonts w:ascii="Arial" w:hAnsi="Arial" w:cs="Arial"/>
                <w:b/>
                <w:color w:val="000000"/>
                <w:sz w:val="20"/>
              </w:rPr>
              <w:t>Safe contents be restricted to seized cash</w:t>
            </w:r>
            <w:r w:rsidR="008D5D49">
              <w:rPr>
                <w:rFonts w:ascii="Arial" w:hAnsi="Arial" w:cs="Arial"/>
                <w:b/>
                <w:color w:val="000000"/>
                <w:sz w:val="20"/>
              </w:rPr>
              <w:t xml:space="preserve"> only</w:t>
            </w:r>
            <w:r>
              <w:rPr>
                <w:rFonts w:ascii="Arial" w:hAnsi="Arial" w:cs="Arial"/>
                <w:b/>
                <w:color w:val="000000"/>
                <w:sz w:val="20"/>
              </w:rPr>
              <w:t xml:space="preserve">. </w:t>
            </w:r>
          </w:p>
        </w:tc>
      </w:tr>
    </w:tbl>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lastRenderedPageBreak/>
        <w:t>It was also noted that the inspector's safe at Middlesbrough is in fact a metal filing cabinet. Whilst the cabinet was lockable, it is considered that this is not a suitable receptacle for the storage of seized cash as it does not have the security of a safe.</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7133CD" w:rsidTr="007133CD">
        <w:trPr>
          <w:jc w:val="right"/>
        </w:trPr>
        <w:tc>
          <w:tcPr>
            <w:tcW w:w="10772" w:type="dxa"/>
            <w:shd w:val="clear" w:color="auto" w:fill="163D82"/>
          </w:tcPr>
          <w:p w:rsidR="007133CD" w:rsidRPr="007133CD" w:rsidRDefault="007133CD" w:rsidP="007133CD">
            <w:pPr>
              <w:spacing w:before="60" w:after="60" w:line="271" w:lineRule="auto"/>
              <w:rPr>
                <w:rFonts w:ascii="Arial" w:hAnsi="Arial" w:cs="Arial"/>
                <w:b/>
                <w:color w:val="FFFFFF"/>
                <w:sz w:val="20"/>
              </w:rPr>
            </w:pPr>
            <w:r>
              <w:rPr>
                <w:rFonts w:ascii="Arial" w:hAnsi="Arial" w:cs="Arial"/>
                <w:b/>
                <w:color w:val="FFFFFF"/>
                <w:sz w:val="20"/>
              </w:rPr>
              <w:t>Recommendation: 3</w:t>
            </w:r>
          </w:p>
        </w:tc>
        <w:tc>
          <w:tcPr>
            <w:tcW w:w="2948" w:type="dxa"/>
            <w:shd w:val="clear" w:color="auto" w:fill="FFCC00"/>
          </w:tcPr>
          <w:p w:rsidR="007133CD" w:rsidRPr="007133CD" w:rsidRDefault="007133CD" w:rsidP="007133CD">
            <w:pPr>
              <w:spacing w:before="60" w:after="60" w:line="271" w:lineRule="auto"/>
              <w:rPr>
                <w:rFonts w:ascii="Arial" w:hAnsi="Arial" w:cs="Arial"/>
                <w:b/>
                <w:color w:val="FFFFFF"/>
                <w:sz w:val="20"/>
              </w:rPr>
            </w:pPr>
            <w:r>
              <w:rPr>
                <w:rFonts w:ascii="Arial" w:hAnsi="Arial" w:cs="Arial"/>
                <w:b/>
                <w:color w:val="FFFFFF"/>
                <w:sz w:val="20"/>
              </w:rPr>
              <w:t>Priority: 3</w:t>
            </w:r>
          </w:p>
        </w:tc>
      </w:tr>
      <w:tr w:rsidR="007133CD" w:rsidTr="007133CD">
        <w:trPr>
          <w:jc w:val="right"/>
        </w:trPr>
        <w:tc>
          <w:tcPr>
            <w:tcW w:w="13720" w:type="dxa"/>
            <w:gridSpan w:val="2"/>
            <w:shd w:val="clear" w:color="auto" w:fill="F2F2F2"/>
          </w:tcPr>
          <w:p w:rsidR="007133CD" w:rsidRPr="007133CD" w:rsidRDefault="007133CD" w:rsidP="007133CD">
            <w:pPr>
              <w:spacing w:before="60" w:after="60" w:line="271" w:lineRule="auto"/>
              <w:jc w:val="both"/>
              <w:rPr>
                <w:rFonts w:ascii="Arial" w:hAnsi="Arial" w:cs="Arial"/>
                <w:b/>
                <w:color w:val="000000"/>
                <w:sz w:val="20"/>
              </w:rPr>
            </w:pPr>
            <w:r>
              <w:rPr>
                <w:rFonts w:ascii="Arial" w:hAnsi="Arial" w:cs="Arial"/>
                <w:b/>
                <w:color w:val="000000"/>
                <w:sz w:val="20"/>
              </w:rPr>
              <w:t>The insurance requirements be reviewed to confirm that the use of a filing cabinet at Middlesbrough satisfies the policy requirements.</w:t>
            </w:r>
          </w:p>
        </w:tc>
      </w:tr>
    </w:tbl>
    <w:p w:rsidR="007133CD" w:rsidRPr="00534455" w:rsidRDefault="007133CD" w:rsidP="00AD6196">
      <w:pPr>
        <w:spacing w:before="120" w:after="120" w:line="271" w:lineRule="auto"/>
        <w:ind w:left="720" w:firstLine="720"/>
        <w:jc w:val="both"/>
        <w:rPr>
          <w:rFonts w:ascii="Arial" w:hAnsi="Arial" w:cs="Arial"/>
          <w:b/>
          <w:color w:val="DC0D15"/>
          <w:sz w:val="20"/>
        </w:rPr>
      </w:pPr>
      <w:r w:rsidRPr="00534455">
        <w:rPr>
          <w:rFonts w:ascii="Arial" w:hAnsi="Arial" w:cs="Arial"/>
          <w:b/>
          <w:color w:val="DC0D15"/>
          <w:sz w:val="20"/>
        </w:rPr>
        <w:t>Central Cash Team</w:t>
      </w:r>
    </w:p>
    <w:p w:rsidR="007133CD" w:rsidRDefault="007133CD" w:rsidP="00AD6196">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There are three safes located in</w:t>
      </w:r>
      <w:r w:rsidR="00FA6B8F">
        <w:rPr>
          <w:rFonts w:ascii="Arial" w:hAnsi="Arial" w:cs="Arial"/>
          <w:color w:val="000000"/>
          <w:sz w:val="20"/>
        </w:rPr>
        <w:t xml:space="preserve"> the</w:t>
      </w:r>
      <w:r w:rsidRPr="007133CD">
        <w:rPr>
          <w:rFonts w:ascii="Arial" w:hAnsi="Arial" w:cs="Arial"/>
          <w:color w:val="000000"/>
          <w:sz w:val="20"/>
        </w:rPr>
        <w:t xml:space="preserve"> Cash Team office. The office has restricted access by way of an electronic lock on </w:t>
      </w:r>
      <w:r w:rsidR="00FA6B8F">
        <w:rPr>
          <w:rFonts w:ascii="Arial" w:hAnsi="Arial" w:cs="Arial"/>
          <w:color w:val="000000"/>
          <w:sz w:val="20"/>
        </w:rPr>
        <w:t xml:space="preserve">the </w:t>
      </w:r>
      <w:r w:rsidRPr="007133CD">
        <w:rPr>
          <w:rFonts w:ascii="Arial" w:hAnsi="Arial" w:cs="Arial"/>
          <w:color w:val="000000"/>
          <w:sz w:val="20"/>
        </w:rPr>
        <w:t>door and is located in an area of the building that requires a swipe card for access. The three safes were secure when the room was first accessed during the audit</w:t>
      </w:r>
      <w:r w:rsidR="006904A6">
        <w:rPr>
          <w:rFonts w:ascii="Arial" w:hAnsi="Arial" w:cs="Arial"/>
          <w:color w:val="000000"/>
          <w:sz w:val="20"/>
        </w:rPr>
        <w:t xml:space="preserve"> and this was maintained during the visit</w:t>
      </w:r>
      <w:r w:rsidRPr="007133CD">
        <w:rPr>
          <w:rFonts w:ascii="Arial" w:hAnsi="Arial" w:cs="Arial"/>
          <w:color w:val="000000"/>
          <w:sz w:val="20"/>
        </w:rPr>
        <w:t xml:space="preserve">. All three safes are opened by a code, which it was noted is changed every three months. </w:t>
      </w:r>
    </w:p>
    <w:p w:rsidR="006904A6" w:rsidRDefault="007133CD" w:rsidP="00AD6196">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 xml:space="preserve">A report was generated for IRIS that recorded a total of 199 items being held across the three safes. A reconciliation was undertaken and all items were reconciled to the report and it was confirmed that there were no additional items in the safe that were not recorded on IRIS. The following matters were, however, noted: </w:t>
      </w:r>
    </w:p>
    <w:p w:rsidR="006904A6" w:rsidRDefault="007133CD" w:rsidP="00AD6196">
      <w:pPr>
        <w:pStyle w:val="ListParagraph"/>
        <w:numPr>
          <w:ilvl w:val="0"/>
          <w:numId w:val="5"/>
        </w:numPr>
        <w:spacing w:before="120" w:after="120" w:line="271" w:lineRule="auto"/>
        <w:jc w:val="both"/>
        <w:rPr>
          <w:rFonts w:ascii="Arial" w:hAnsi="Arial" w:cs="Arial"/>
          <w:color w:val="000000"/>
          <w:sz w:val="20"/>
        </w:rPr>
      </w:pPr>
      <w:r w:rsidRPr="007133CD">
        <w:rPr>
          <w:rFonts w:ascii="Arial" w:hAnsi="Arial" w:cs="Arial"/>
          <w:color w:val="000000"/>
          <w:sz w:val="20"/>
        </w:rPr>
        <w:t xml:space="preserve">Three items were recorded on IRIS as knives instead of cash; </w:t>
      </w:r>
    </w:p>
    <w:p w:rsidR="006904A6" w:rsidRDefault="006904A6" w:rsidP="00AD619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O</w:t>
      </w:r>
      <w:r w:rsidR="007133CD" w:rsidRPr="007133CD">
        <w:rPr>
          <w:rFonts w:ascii="Arial" w:hAnsi="Arial" w:cs="Arial"/>
          <w:color w:val="000000"/>
          <w:sz w:val="20"/>
        </w:rPr>
        <w:t>ne item included a wallet which is classed as property and should not be held in the safe</w:t>
      </w:r>
      <w:r>
        <w:rPr>
          <w:rFonts w:ascii="Arial" w:hAnsi="Arial" w:cs="Arial"/>
          <w:color w:val="000000"/>
          <w:sz w:val="20"/>
        </w:rPr>
        <w:t>; and</w:t>
      </w:r>
    </w:p>
    <w:p w:rsidR="007133CD" w:rsidRDefault="006904A6" w:rsidP="00AD6196">
      <w:pPr>
        <w:pStyle w:val="ListParagraph"/>
        <w:numPr>
          <w:ilvl w:val="0"/>
          <w:numId w:val="5"/>
        </w:numPr>
        <w:spacing w:before="120" w:after="120" w:line="271" w:lineRule="auto"/>
        <w:jc w:val="both"/>
        <w:rPr>
          <w:rFonts w:ascii="Arial" w:hAnsi="Arial" w:cs="Arial"/>
          <w:color w:val="000000"/>
          <w:sz w:val="20"/>
        </w:rPr>
      </w:pPr>
      <w:r>
        <w:rPr>
          <w:rFonts w:ascii="Arial" w:hAnsi="Arial" w:cs="Arial"/>
          <w:color w:val="000000"/>
          <w:sz w:val="20"/>
        </w:rPr>
        <w:t>S</w:t>
      </w:r>
      <w:r w:rsidR="007133CD" w:rsidRPr="007133CD">
        <w:rPr>
          <w:rFonts w:ascii="Arial" w:hAnsi="Arial" w:cs="Arial"/>
          <w:color w:val="000000"/>
          <w:sz w:val="20"/>
        </w:rPr>
        <w:t>ome items were held in paper envelopes and not in sealed plastic bags. Whilst they were not evidential material they are being held in a format that could be easily tampered with</w:t>
      </w:r>
      <w:r w:rsidR="00FA6B8F">
        <w:rPr>
          <w:rFonts w:ascii="Arial" w:hAnsi="Arial" w:cs="Arial"/>
          <w:color w:val="000000"/>
          <w:sz w:val="20"/>
        </w:rPr>
        <w:t>.</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7133CD" w:rsidTr="007133CD">
        <w:trPr>
          <w:jc w:val="right"/>
        </w:trPr>
        <w:tc>
          <w:tcPr>
            <w:tcW w:w="10772" w:type="dxa"/>
            <w:shd w:val="clear" w:color="auto" w:fill="163D82"/>
          </w:tcPr>
          <w:p w:rsidR="007133CD" w:rsidRPr="007133CD" w:rsidRDefault="007133CD" w:rsidP="007133CD">
            <w:pPr>
              <w:spacing w:before="60" w:after="60" w:line="271" w:lineRule="auto"/>
              <w:rPr>
                <w:rFonts w:ascii="Arial" w:hAnsi="Arial" w:cs="Arial"/>
                <w:b/>
                <w:color w:val="FFFFFF"/>
                <w:sz w:val="20"/>
              </w:rPr>
            </w:pPr>
            <w:r>
              <w:rPr>
                <w:rFonts w:ascii="Arial" w:hAnsi="Arial" w:cs="Arial"/>
                <w:b/>
                <w:color w:val="FFFFFF"/>
                <w:sz w:val="20"/>
              </w:rPr>
              <w:t>Recommendation: 4</w:t>
            </w:r>
          </w:p>
        </w:tc>
        <w:tc>
          <w:tcPr>
            <w:tcW w:w="2948" w:type="dxa"/>
            <w:shd w:val="clear" w:color="auto" w:fill="E5730F"/>
          </w:tcPr>
          <w:p w:rsidR="007133CD" w:rsidRPr="007133CD" w:rsidRDefault="007133CD" w:rsidP="007133CD">
            <w:pPr>
              <w:spacing w:before="60" w:after="60" w:line="271" w:lineRule="auto"/>
              <w:rPr>
                <w:rFonts w:ascii="Arial" w:hAnsi="Arial" w:cs="Arial"/>
                <w:b/>
                <w:color w:val="FFFFFF"/>
                <w:sz w:val="20"/>
              </w:rPr>
            </w:pPr>
            <w:r>
              <w:rPr>
                <w:rFonts w:ascii="Arial" w:hAnsi="Arial" w:cs="Arial"/>
                <w:b/>
                <w:color w:val="FFFFFF"/>
                <w:sz w:val="20"/>
              </w:rPr>
              <w:t>Priority: 2</w:t>
            </w:r>
          </w:p>
        </w:tc>
      </w:tr>
      <w:tr w:rsidR="007133CD" w:rsidTr="007133CD">
        <w:trPr>
          <w:jc w:val="right"/>
        </w:trPr>
        <w:tc>
          <w:tcPr>
            <w:tcW w:w="13720" w:type="dxa"/>
            <w:gridSpan w:val="2"/>
            <w:shd w:val="clear" w:color="auto" w:fill="F2F2F2"/>
          </w:tcPr>
          <w:p w:rsidR="007133CD" w:rsidRPr="007133CD" w:rsidRDefault="007133CD" w:rsidP="007133CD">
            <w:pPr>
              <w:spacing w:before="60" w:after="60" w:line="271" w:lineRule="auto"/>
              <w:jc w:val="both"/>
              <w:rPr>
                <w:rFonts w:ascii="Arial" w:hAnsi="Arial" w:cs="Arial"/>
                <w:b/>
                <w:color w:val="000000"/>
                <w:sz w:val="20"/>
              </w:rPr>
            </w:pPr>
            <w:r>
              <w:rPr>
                <w:rFonts w:ascii="Arial" w:hAnsi="Arial" w:cs="Arial"/>
                <w:b/>
                <w:color w:val="000000"/>
                <w:sz w:val="20"/>
              </w:rPr>
              <w:t>Safe users be reminded of the protocols in place for the bagging and labelling of items in seized cash safes.</w:t>
            </w:r>
          </w:p>
        </w:tc>
      </w:tr>
    </w:tbl>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 xml:space="preserve">A sample of 10 items that were recorded as 'out' on IRIS was reviewed. One item in the sample had been incorrectly recorded as being sent to The Bank of England, when it had </w:t>
      </w:r>
      <w:r w:rsidR="00FA6B8F">
        <w:rPr>
          <w:rFonts w:ascii="Arial" w:hAnsi="Arial" w:cs="Arial"/>
          <w:color w:val="000000"/>
          <w:sz w:val="20"/>
        </w:rPr>
        <w:t>been sent to NCA. A second item</w:t>
      </w:r>
      <w:r w:rsidRPr="007133CD">
        <w:rPr>
          <w:rFonts w:ascii="Arial" w:hAnsi="Arial" w:cs="Arial"/>
          <w:color w:val="000000"/>
          <w:sz w:val="20"/>
        </w:rPr>
        <w:t xml:space="preserve"> was found to have been sent to NCA but did not record a disposal date.</w:t>
      </w:r>
    </w:p>
    <w:tbl>
      <w:tblPr>
        <w:tblW w:w="13720" w:type="dxa"/>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2"/>
        <w:gridCol w:w="2948"/>
      </w:tblGrid>
      <w:tr w:rsidR="007133CD" w:rsidTr="007133CD">
        <w:trPr>
          <w:jc w:val="right"/>
        </w:trPr>
        <w:tc>
          <w:tcPr>
            <w:tcW w:w="10772" w:type="dxa"/>
            <w:shd w:val="clear" w:color="auto" w:fill="163D82"/>
          </w:tcPr>
          <w:p w:rsidR="007133CD" w:rsidRPr="007133CD" w:rsidRDefault="007133CD" w:rsidP="007133CD">
            <w:pPr>
              <w:spacing w:before="60" w:after="60" w:line="271" w:lineRule="auto"/>
              <w:rPr>
                <w:rFonts w:ascii="Arial" w:hAnsi="Arial" w:cs="Arial"/>
                <w:b/>
                <w:color w:val="FFFFFF"/>
                <w:sz w:val="20"/>
              </w:rPr>
            </w:pPr>
            <w:r>
              <w:rPr>
                <w:rFonts w:ascii="Arial" w:hAnsi="Arial" w:cs="Arial"/>
                <w:b/>
                <w:color w:val="FFFFFF"/>
                <w:sz w:val="20"/>
              </w:rPr>
              <w:t>Recommendation: 5</w:t>
            </w:r>
          </w:p>
        </w:tc>
        <w:tc>
          <w:tcPr>
            <w:tcW w:w="2948" w:type="dxa"/>
            <w:shd w:val="clear" w:color="auto" w:fill="FFCC00"/>
          </w:tcPr>
          <w:p w:rsidR="007133CD" w:rsidRPr="007133CD" w:rsidRDefault="007133CD" w:rsidP="007133CD">
            <w:pPr>
              <w:spacing w:before="60" w:after="60" w:line="271" w:lineRule="auto"/>
              <w:rPr>
                <w:rFonts w:ascii="Arial" w:hAnsi="Arial" w:cs="Arial"/>
                <w:b/>
                <w:color w:val="FFFFFF"/>
                <w:sz w:val="20"/>
              </w:rPr>
            </w:pPr>
            <w:r>
              <w:rPr>
                <w:rFonts w:ascii="Arial" w:hAnsi="Arial" w:cs="Arial"/>
                <w:b/>
                <w:color w:val="FFFFFF"/>
                <w:sz w:val="20"/>
              </w:rPr>
              <w:t>Priority: 3</w:t>
            </w:r>
          </w:p>
        </w:tc>
      </w:tr>
      <w:tr w:rsidR="007133CD" w:rsidTr="007133CD">
        <w:trPr>
          <w:jc w:val="right"/>
        </w:trPr>
        <w:tc>
          <w:tcPr>
            <w:tcW w:w="13720" w:type="dxa"/>
            <w:gridSpan w:val="2"/>
            <w:shd w:val="clear" w:color="auto" w:fill="F2F2F2"/>
          </w:tcPr>
          <w:p w:rsidR="007133CD" w:rsidRPr="007133CD" w:rsidRDefault="007133CD" w:rsidP="007133CD">
            <w:pPr>
              <w:spacing w:before="60" w:after="60" w:line="271" w:lineRule="auto"/>
              <w:jc w:val="both"/>
              <w:rPr>
                <w:rFonts w:ascii="Arial" w:hAnsi="Arial" w:cs="Arial"/>
                <w:b/>
                <w:color w:val="000000"/>
                <w:sz w:val="20"/>
              </w:rPr>
            </w:pPr>
            <w:r>
              <w:rPr>
                <w:rFonts w:ascii="Arial" w:hAnsi="Arial" w:cs="Arial"/>
                <w:b/>
                <w:color w:val="000000"/>
                <w:sz w:val="20"/>
              </w:rPr>
              <w:t>A periodic sample of items recorded as out be reviewed to confirm that records are being correctly maintained.</w:t>
            </w:r>
          </w:p>
        </w:tc>
      </w:tr>
    </w:tbl>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lastRenderedPageBreak/>
        <w:t>Monthly reconciliations of the seized cash held by the Central Cash team are undertaken. A review of the documentation held for the four months prior to the audit visit were reviewed. In each case the reconciliation had been performed by on member of the team and had been reviewed and countersigned by another. An audit trail of associated records was also retained to support the reconciliations.</w:t>
      </w:r>
    </w:p>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A sample of five banking submissions made by the Central Cash team were reviewed. Each banking in the sample was correctly recorded and was reconciled to the relevant paying in book record.</w:t>
      </w:r>
    </w:p>
    <w:p w:rsidR="007133CD" w:rsidRDefault="007133CD" w:rsidP="007133CD">
      <w:pPr>
        <w:pStyle w:val="ListParagraph"/>
        <w:numPr>
          <w:ilvl w:val="1"/>
          <w:numId w:val="2"/>
        </w:numPr>
        <w:spacing w:before="120" w:after="120" w:line="271" w:lineRule="auto"/>
        <w:jc w:val="both"/>
        <w:rPr>
          <w:rFonts w:ascii="Arial" w:hAnsi="Arial" w:cs="Arial"/>
          <w:color w:val="000000"/>
          <w:sz w:val="20"/>
        </w:rPr>
      </w:pPr>
      <w:r w:rsidRPr="007133CD">
        <w:rPr>
          <w:rFonts w:ascii="Arial" w:hAnsi="Arial" w:cs="Arial"/>
          <w:color w:val="000000"/>
          <w:sz w:val="20"/>
        </w:rPr>
        <w:t>The Treasury team undertake periodic audits of the inspector's safes at Hartlepool and Stockton. Evidence was provided to demonstrate that audits were performed during each of the first three quarters of 2017-18.</w:t>
      </w:r>
    </w:p>
    <w:p w:rsidR="007133CD" w:rsidRDefault="007133CD" w:rsidP="007133CD">
      <w:pPr>
        <w:spacing w:before="120" w:after="120" w:line="271" w:lineRule="auto"/>
        <w:jc w:val="both"/>
        <w:rPr>
          <w:rFonts w:ascii="Arial" w:hAnsi="Arial" w:cs="Arial"/>
          <w:color w:val="000000"/>
          <w:sz w:val="20"/>
        </w:rPr>
      </w:pPr>
    </w:p>
    <w:p w:rsidR="007133CD" w:rsidRDefault="007133CD" w:rsidP="007133CD">
      <w:pPr>
        <w:spacing w:before="120" w:after="120" w:line="271" w:lineRule="auto"/>
        <w:jc w:val="center"/>
        <w:rPr>
          <w:rFonts w:ascii="Arial" w:hAnsi="Arial" w:cs="Arial"/>
          <w:color w:val="000000"/>
          <w:sz w:val="20"/>
        </w:rPr>
      </w:pPr>
      <w:r w:rsidRPr="007133CD">
        <w:rPr>
          <w:rFonts w:ascii="Arial" w:hAnsi="Arial" w:cs="Arial"/>
          <w:color w:val="000000"/>
          <w:sz w:val="20"/>
        </w:rPr>
        <w:t>---------------</w:t>
      </w:r>
    </w:p>
    <w:sectPr w:rsidR="007133CD" w:rsidSect="007133CD">
      <w:headerReference w:type="default" r:id="rId20"/>
      <w:footerReference w:type="default" r:id="rId21"/>
      <w:pgSz w:w="16838" w:h="11906" w:orient="landscape"/>
      <w:pgMar w:top="850" w:right="850" w:bottom="850"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2FA" w:rsidRDefault="004E52FA" w:rsidP="007133CD">
      <w:pPr>
        <w:spacing w:after="0" w:line="240" w:lineRule="auto"/>
      </w:pPr>
      <w:r>
        <w:separator/>
      </w:r>
    </w:p>
  </w:endnote>
  <w:endnote w:type="continuationSeparator" w:id="0">
    <w:p w:rsidR="004E52FA" w:rsidRDefault="004E52FA" w:rsidP="00713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7133CD" w:rsidRPr="007133CD" w:rsidTr="007133CD">
      <w:trPr>
        <w:trHeight w:hRule="exact" w:val="100"/>
      </w:trPr>
      <w:tc>
        <w:tcPr>
          <w:tcW w:w="13351" w:type="dxa"/>
          <w:shd w:val="clear" w:color="auto" w:fill="auto"/>
        </w:tcPr>
        <w:p w:rsidR="007133CD" w:rsidRPr="007133CD" w:rsidRDefault="007133CD" w:rsidP="007133CD">
          <w:pPr>
            <w:pStyle w:val="Footer"/>
            <w:spacing w:after="120"/>
            <w:rPr>
              <w:rFonts w:ascii="Arial" w:hAnsi="Arial" w:cs="Arial"/>
              <w:sz w:val="12"/>
            </w:rPr>
          </w:pPr>
        </w:p>
      </w:tc>
      <w:tc>
        <w:tcPr>
          <w:tcW w:w="1843" w:type="dxa"/>
          <w:shd w:val="clear" w:color="auto" w:fill="auto"/>
        </w:tcPr>
        <w:p w:rsidR="007133CD" w:rsidRPr="007133CD" w:rsidRDefault="007133CD" w:rsidP="007133CD">
          <w:pPr>
            <w:pStyle w:val="Footer"/>
            <w:spacing w:after="120"/>
            <w:rPr>
              <w:rFonts w:ascii="Arial" w:hAnsi="Arial" w:cs="Arial"/>
              <w:sz w:val="12"/>
            </w:rPr>
          </w:pPr>
        </w:p>
      </w:tc>
    </w:tr>
    <w:tr w:rsidR="007133CD" w:rsidRPr="007133CD" w:rsidTr="007133CD">
      <w:trPr>
        <w:trHeight w:hRule="exact" w:val="454"/>
      </w:trPr>
      <w:tc>
        <w:tcPr>
          <w:tcW w:w="13351" w:type="dxa"/>
          <w:shd w:val="clear" w:color="auto" w:fill="BFBFBF"/>
          <w:vAlign w:val="bottom"/>
        </w:tcPr>
        <w:p w:rsidR="007133CD" w:rsidRPr="007133CD" w:rsidRDefault="00534455" w:rsidP="007133CD">
          <w:pPr>
            <w:pStyle w:val="Footer"/>
            <w:spacing w:after="120"/>
            <w:rPr>
              <w:rFonts w:ascii="Arial" w:hAnsi="Arial" w:cs="Arial"/>
              <w:b/>
              <w:color w:val="FFFFFF"/>
              <w:sz w:val="24"/>
            </w:rPr>
          </w:pPr>
          <w:r>
            <w:rPr>
              <w:rFonts w:ascii="Arial" w:hAnsi="Arial" w:cs="Arial"/>
              <w:b/>
              <w:color w:val="FFFFFF"/>
              <w:sz w:val="24"/>
            </w:rPr>
            <w:t>April 2018</w:t>
          </w:r>
        </w:p>
      </w:tc>
      <w:tc>
        <w:tcPr>
          <w:tcW w:w="1843" w:type="dxa"/>
          <w:shd w:val="clear" w:color="auto" w:fill="163D82"/>
          <w:vAlign w:val="center"/>
        </w:tcPr>
        <w:p w:rsidR="007133CD" w:rsidRPr="007133CD" w:rsidRDefault="00534455" w:rsidP="007133CD">
          <w:pPr>
            <w:pStyle w:val="Footer"/>
            <w:spacing w:after="120"/>
            <w:jc w:val="center"/>
            <w:rPr>
              <w:rFonts w:ascii="Arial" w:hAnsi="Arial" w:cs="Arial"/>
              <w:b/>
              <w:color w:val="FFFFFF"/>
              <w:sz w:val="40"/>
            </w:rPr>
          </w:pPr>
          <w:r>
            <w:rPr>
              <w:rFonts w:ascii="Arial" w:hAnsi="Arial" w:cs="Arial"/>
              <w:b/>
              <w:color w:val="FFFFFF"/>
              <w:sz w:val="40"/>
            </w:rPr>
            <w:t>FINAL</w:t>
          </w:r>
        </w:p>
      </w:tc>
    </w:tr>
  </w:tbl>
  <w:p w:rsidR="007133CD" w:rsidRDefault="007133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60" w:type="dxa"/>
        <w:right w:w="60" w:type="dxa"/>
      </w:tblCellMar>
      <w:tblLook w:val="0000" w:firstRow="0" w:lastRow="0" w:firstColumn="0" w:lastColumn="0" w:noHBand="0" w:noVBand="0"/>
    </w:tblPr>
    <w:tblGrid>
      <w:gridCol w:w="13720"/>
      <w:gridCol w:w="1191"/>
    </w:tblGrid>
    <w:tr w:rsidR="007133CD" w:rsidRPr="007133CD" w:rsidTr="007133CD">
      <w:trPr>
        <w:trHeight w:hRule="exact" w:val="100"/>
      </w:trPr>
      <w:tc>
        <w:tcPr>
          <w:tcW w:w="13720" w:type="dxa"/>
          <w:shd w:val="clear" w:color="auto" w:fill="auto"/>
        </w:tcPr>
        <w:p w:rsidR="007133CD" w:rsidRPr="007133CD" w:rsidRDefault="007133CD" w:rsidP="007133CD">
          <w:pPr>
            <w:pStyle w:val="Footer"/>
            <w:spacing w:after="120"/>
            <w:rPr>
              <w:sz w:val="12"/>
            </w:rPr>
          </w:pPr>
        </w:p>
      </w:tc>
      <w:tc>
        <w:tcPr>
          <w:tcW w:w="1191" w:type="dxa"/>
          <w:shd w:val="clear" w:color="auto" w:fill="auto"/>
        </w:tcPr>
        <w:p w:rsidR="007133CD" w:rsidRPr="007133CD" w:rsidRDefault="007133CD" w:rsidP="007133CD">
          <w:pPr>
            <w:pStyle w:val="Footer"/>
            <w:spacing w:after="120"/>
            <w:rPr>
              <w:sz w:val="12"/>
            </w:rPr>
          </w:pPr>
        </w:p>
      </w:tc>
    </w:tr>
    <w:tr w:rsidR="007133CD" w:rsidRPr="007133CD" w:rsidTr="007133CD">
      <w:trPr>
        <w:trHeight w:hRule="exact" w:val="397"/>
      </w:trPr>
      <w:tc>
        <w:tcPr>
          <w:tcW w:w="13720" w:type="dxa"/>
          <w:shd w:val="clear" w:color="auto" w:fill="auto"/>
          <w:vAlign w:val="bottom"/>
        </w:tcPr>
        <w:p w:rsidR="007133CD" w:rsidRPr="007133CD" w:rsidRDefault="007133CD" w:rsidP="007133CD">
          <w:pPr>
            <w:pStyle w:val="Footer"/>
            <w:spacing w:after="120"/>
            <w:rPr>
              <w:rFonts w:ascii="Arial" w:hAnsi="Arial" w:cs="Arial"/>
              <w:b/>
              <w:outline/>
              <w:color w:val="163D82"/>
              <w:sz w:val="40"/>
            </w:rPr>
          </w:pPr>
        </w:p>
      </w:tc>
      <w:tc>
        <w:tcPr>
          <w:tcW w:w="1191" w:type="dxa"/>
          <w:shd w:val="clear" w:color="auto" w:fill="163D82"/>
          <w:vAlign w:val="center"/>
        </w:tcPr>
        <w:p w:rsidR="007133CD" w:rsidRPr="007133CD" w:rsidRDefault="007133CD" w:rsidP="007133CD">
          <w:pPr>
            <w:pStyle w:val="Footer"/>
            <w:spacing w:after="120"/>
            <w:jc w:val="center"/>
            <w:rPr>
              <w:rFonts w:ascii="Arial" w:hAnsi="Arial" w:cs="Arial"/>
              <w:b/>
              <w:color w:val="FFFFFF"/>
              <w:sz w:val="20"/>
            </w:rPr>
          </w:pPr>
          <w:r w:rsidRPr="007133CD">
            <w:rPr>
              <w:rFonts w:ascii="Arial" w:hAnsi="Arial" w:cs="Arial"/>
              <w:b/>
              <w:color w:val="FFFFFF"/>
              <w:sz w:val="20"/>
            </w:rPr>
            <w:t xml:space="preserve">Page </w:t>
          </w:r>
          <w:r w:rsidRPr="007133CD">
            <w:rPr>
              <w:rFonts w:ascii="Arial" w:hAnsi="Arial" w:cs="Arial"/>
              <w:b/>
              <w:color w:val="FFFFFF"/>
              <w:sz w:val="20"/>
            </w:rPr>
            <w:fldChar w:fldCharType="begin"/>
          </w:r>
          <w:r w:rsidRPr="007133CD">
            <w:rPr>
              <w:rFonts w:ascii="Arial" w:hAnsi="Arial" w:cs="Arial"/>
              <w:b/>
              <w:color w:val="FFFFFF"/>
              <w:sz w:val="20"/>
            </w:rPr>
            <w:instrText xml:space="preserve"> PAGE  \* MERGEFORMAT </w:instrText>
          </w:r>
          <w:r w:rsidRPr="007133CD">
            <w:rPr>
              <w:rFonts w:ascii="Arial" w:hAnsi="Arial" w:cs="Arial"/>
              <w:b/>
              <w:color w:val="FFFFFF"/>
              <w:sz w:val="20"/>
            </w:rPr>
            <w:fldChar w:fldCharType="separate"/>
          </w:r>
          <w:r w:rsidR="001D654B">
            <w:rPr>
              <w:rFonts w:ascii="Arial" w:hAnsi="Arial" w:cs="Arial"/>
              <w:b/>
              <w:noProof/>
              <w:color w:val="FFFFFF"/>
              <w:sz w:val="20"/>
            </w:rPr>
            <w:t>1</w:t>
          </w:r>
          <w:r w:rsidRPr="007133CD">
            <w:rPr>
              <w:rFonts w:ascii="Arial" w:hAnsi="Arial" w:cs="Arial"/>
              <w:b/>
              <w:color w:val="FFFFFF"/>
              <w:sz w:val="20"/>
            </w:rPr>
            <w:fldChar w:fldCharType="end"/>
          </w:r>
        </w:p>
      </w:tc>
    </w:tr>
  </w:tbl>
  <w:p w:rsidR="007133CD" w:rsidRDefault="007133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3351"/>
      <w:gridCol w:w="1843"/>
    </w:tblGrid>
    <w:tr w:rsidR="007133CD" w:rsidRPr="007133CD" w:rsidTr="007133CD">
      <w:trPr>
        <w:trHeight w:hRule="exact" w:val="100"/>
      </w:trPr>
      <w:tc>
        <w:tcPr>
          <w:tcW w:w="13351" w:type="dxa"/>
          <w:shd w:val="clear" w:color="auto" w:fill="auto"/>
        </w:tcPr>
        <w:p w:rsidR="007133CD" w:rsidRPr="007133CD" w:rsidRDefault="007133CD" w:rsidP="007133CD">
          <w:pPr>
            <w:pStyle w:val="Footer"/>
            <w:spacing w:after="120"/>
            <w:rPr>
              <w:rFonts w:ascii="Arial" w:hAnsi="Arial" w:cs="Arial"/>
              <w:sz w:val="12"/>
            </w:rPr>
          </w:pPr>
        </w:p>
      </w:tc>
      <w:tc>
        <w:tcPr>
          <w:tcW w:w="1843" w:type="dxa"/>
          <w:shd w:val="clear" w:color="auto" w:fill="auto"/>
        </w:tcPr>
        <w:p w:rsidR="007133CD" w:rsidRPr="007133CD" w:rsidRDefault="007133CD" w:rsidP="007133CD">
          <w:pPr>
            <w:pStyle w:val="Footer"/>
            <w:spacing w:after="120"/>
            <w:rPr>
              <w:rFonts w:ascii="Arial" w:hAnsi="Arial" w:cs="Arial"/>
              <w:sz w:val="12"/>
            </w:rPr>
          </w:pPr>
        </w:p>
      </w:tc>
    </w:tr>
    <w:tr w:rsidR="007133CD" w:rsidRPr="007133CD" w:rsidTr="007133CD">
      <w:trPr>
        <w:trHeight w:hRule="exact" w:val="454"/>
      </w:trPr>
      <w:tc>
        <w:tcPr>
          <w:tcW w:w="13351" w:type="dxa"/>
          <w:shd w:val="clear" w:color="auto" w:fill="BFBFBF"/>
          <w:vAlign w:val="bottom"/>
        </w:tcPr>
        <w:p w:rsidR="007133CD" w:rsidRPr="007133CD" w:rsidRDefault="007133CD" w:rsidP="007133CD">
          <w:pPr>
            <w:pStyle w:val="Footer"/>
            <w:spacing w:after="120"/>
            <w:rPr>
              <w:rFonts w:ascii="Arial" w:hAnsi="Arial" w:cs="Arial"/>
              <w:b/>
              <w:color w:val="FFFFFF"/>
              <w:sz w:val="24"/>
            </w:rPr>
          </w:pPr>
          <w:r w:rsidRPr="007133CD">
            <w:rPr>
              <w:rFonts w:ascii="Arial" w:hAnsi="Arial" w:cs="Arial"/>
              <w:b/>
              <w:color w:val="FFFFFF"/>
              <w:sz w:val="24"/>
            </w:rPr>
            <w:t>**Month** 2017</w:t>
          </w:r>
        </w:p>
      </w:tc>
      <w:tc>
        <w:tcPr>
          <w:tcW w:w="1843" w:type="dxa"/>
          <w:shd w:val="clear" w:color="auto" w:fill="163D82"/>
          <w:vAlign w:val="center"/>
        </w:tcPr>
        <w:p w:rsidR="007133CD" w:rsidRPr="007133CD" w:rsidRDefault="007133CD" w:rsidP="007133CD">
          <w:pPr>
            <w:pStyle w:val="Footer"/>
            <w:spacing w:after="120"/>
            <w:jc w:val="center"/>
            <w:rPr>
              <w:rFonts w:ascii="Arial" w:hAnsi="Arial" w:cs="Arial"/>
              <w:b/>
              <w:color w:val="FFFFFF"/>
              <w:sz w:val="40"/>
            </w:rPr>
          </w:pPr>
          <w:r w:rsidRPr="007133CD">
            <w:rPr>
              <w:rFonts w:ascii="Arial" w:hAnsi="Arial" w:cs="Arial"/>
              <w:b/>
              <w:color w:val="FFFFFF"/>
              <w:sz w:val="40"/>
            </w:rPr>
            <w:t>DRAFT</w:t>
          </w:r>
        </w:p>
      </w:tc>
    </w:tr>
  </w:tbl>
  <w:p w:rsidR="007133CD" w:rsidRDefault="007133C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7133CD" w:rsidRPr="007133CD" w:rsidTr="007133CD">
      <w:trPr>
        <w:trHeight w:hRule="exact" w:val="100"/>
      </w:trPr>
      <w:tc>
        <w:tcPr>
          <w:tcW w:w="567" w:type="dxa"/>
          <w:shd w:val="clear" w:color="auto" w:fill="auto"/>
        </w:tcPr>
        <w:p w:rsidR="007133CD" w:rsidRPr="007133CD" w:rsidRDefault="007133CD" w:rsidP="007133CD">
          <w:pPr>
            <w:pStyle w:val="Footer"/>
            <w:spacing w:after="120"/>
            <w:rPr>
              <w:rFonts w:ascii="Arial" w:hAnsi="Arial" w:cs="Arial"/>
              <w:sz w:val="12"/>
            </w:rPr>
          </w:pPr>
        </w:p>
      </w:tc>
      <w:tc>
        <w:tcPr>
          <w:tcW w:w="1191" w:type="dxa"/>
          <w:shd w:val="clear" w:color="auto" w:fill="auto"/>
        </w:tcPr>
        <w:p w:rsidR="007133CD" w:rsidRPr="007133CD" w:rsidRDefault="007133CD" w:rsidP="007133CD">
          <w:pPr>
            <w:pStyle w:val="Footer"/>
            <w:spacing w:after="120"/>
            <w:rPr>
              <w:rFonts w:ascii="Arial" w:hAnsi="Arial" w:cs="Arial"/>
              <w:sz w:val="12"/>
            </w:rPr>
          </w:pPr>
        </w:p>
      </w:tc>
      <w:tc>
        <w:tcPr>
          <w:tcW w:w="2835" w:type="dxa"/>
          <w:shd w:val="clear" w:color="auto" w:fill="auto"/>
        </w:tcPr>
        <w:p w:rsidR="007133CD" w:rsidRPr="007133CD" w:rsidRDefault="007133CD" w:rsidP="007133CD">
          <w:pPr>
            <w:pStyle w:val="Footer"/>
            <w:spacing w:after="120"/>
            <w:rPr>
              <w:rFonts w:ascii="Arial" w:hAnsi="Arial" w:cs="Arial"/>
              <w:sz w:val="12"/>
            </w:rPr>
          </w:pPr>
        </w:p>
      </w:tc>
      <w:tc>
        <w:tcPr>
          <w:tcW w:w="680" w:type="dxa"/>
          <w:shd w:val="clear" w:color="auto" w:fill="auto"/>
        </w:tcPr>
        <w:p w:rsidR="007133CD" w:rsidRPr="007133CD" w:rsidRDefault="007133CD" w:rsidP="007133CD">
          <w:pPr>
            <w:pStyle w:val="Footer"/>
            <w:spacing w:after="120"/>
            <w:rPr>
              <w:rFonts w:ascii="Arial" w:hAnsi="Arial" w:cs="Arial"/>
              <w:sz w:val="12"/>
            </w:rPr>
          </w:pPr>
        </w:p>
      </w:tc>
      <w:tc>
        <w:tcPr>
          <w:tcW w:w="567" w:type="dxa"/>
          <w:shd w:val="clear" w:color="auto" w:fill="auto"/>
        </w:tcPr>
        <w:p w:rsidR="007133CD" w:rsidRPr="007133CD" w:rsidRDefault="007133CD" w:rsidP="007133CD">
          <w:pPr>
            <w:pStyle w:val="Footer"/>
            <w:spacing w:after="120"/>
            <w:rPr>
              <w:rFonts w:ascii="Arial" w:hAnsi="Arial" w:cs="Arial"/>
              <w:sz w:val="12"/>
            </w:rPr>
          </w:pPr>
        </w:p>
      </w:tc>
      <w:tc>
        <w:tcPr>
          <w:tcW w:w="1191" w:type="dxa"/>
          <w:shd w:val="clear" w:color="auto" w:fill="auto"/>
        </w:tcPr>
        <w:p w:rsidR="007133CD" w:rsidRPr="007133CD" w:rsidRDefault="007133CD" w:rsidP="007133CD">
          <w:pPr>
            <w:pStyle w:val="Footer"/>
            <w:spacing w:after="120"/>
            <w:rPr>
              <w:rFonts w:ascii="Arial" w:hAnsi="Arial" w:cs="Arial"/>
              <w:sz w:val="12"/>
            </w:rPr>
          </w:pPr>
        </w:p>
      </w:tc>
      <w:tc>
        <w:tcPr>
          <w:tcW w:w="2835" w:type="dxa"/>
          <w:shd w:val="clear" w:color="auto" w:fill="auto"/>
        </w:tcPr>
        <w:p w:rsidR="007133CD" w:rsidRPr="007133CD" w:rsidRDefault="007133CD" w:rsidP="007133CD">
          <w:pPr>
            <w:pStyle w:val="Footer"/>
            <w:spacing w:after="120"/>
            <w:rPr>
              <w:rFonts w:ascii="Arial" w:hAnsi="Arial" w:cs="Arial"/>
              <w:sz w:val="12"/>
            </w:rPr>
          </w:pPr>
        </w:p>
      </w:tc>
      <w:tc>
        <w:tcPr>
          <w:tcW w:w="680" w:type="dxa"/>
          <w:shd w:val="clear" w:color="auto" w:fill="auto"/>
        </w:tcPr>
        <w:p w:rsidR="007133CD" w:rsidRPr="007133CD" w:rsidRDefault="007133CD" w:rsidP="007133CD">
          <w:pPr>
            <w:pStyle w:val="Footer"/>
            <w:spacing w:after="120"/>
            <w:rPr>
              <w:rFonts w:ascii="Arial" w:hAnsi="Arial" w:cs="Arial"/>
              <w:sz w:val="12"/>
            </w:rPr>
          </w:pPr>
        </w:p>
      </w:tc>
      <w:tc>
        <w:tcPr>
          <w:tcW w:w="567" w:type="dxa"/>
          <w:shd w:val="clear" w:color="auto" w:fill="auto"/>
        </w:tcPr>
        <w:p w:rsidR="007133CD" w:rsidRPr="007133CD" w:rsidRDefault="007133CD" w:rsidP="007133CD">
          <w:pPr>
            <w:pStyle w:val="Footer"/>
            <w:spacing w:after="120"/>
            <w:rPr>
              <w:rFonts w:ascii="Arial" w:hAnsi="Arial" w:cs="Arial"/>
              <w:sz w:val="12"/>
            </w:rPr>
          </w:pPr>
        </w:p>
      </w:tc>
      <w:tc>
        <w:tcPr>
          <w:tcW w:w="1191" w:type="dxa"/>
          <w:shd w:val="clear" w:color="auto" w:fill="auto"/>
        </w:tcPr>
        <w:p w:rsidR="007133CD" w:rsidRPr="007133CD" w:rsidRDefault="007133CD" w:rsidP="007133CD">
          <w:pPr>
            <w:pStyle w:val="Footer"/>
            <w:spacing w:after="120"/>
            <w:rPr>
              <w:rFonts w:ascii="Arial" w:hAnsi="Arial" w:cs="Arial"/>
              <w:sz w:val="12"/>
            </w:rPr>
          </w:pPr>
        </w:p>
      </w:tc>
      <w:tc>
        <w:tcPr>
          <w:tcW w:w="1701" w:type="dxa"/>
          <w:shd w:val="clear" w:color="auto" w:fill="auto"/>
        </w:tcPr>
        <w:p w:rsidR="007133CD" w:rsidRPr="007133CD" w:rsidRDefault="007133CD" w:rsidP="007133CD">
          <w:pPr>
            <w:pStyle w:val="Footer"/>
            <w:spacing w:after="120"/>
            <w:rPr>
              <w:rFonts w:ascii="Arial" w:hAnsi="Arial" w:cs="Arial"/>
              <w:sz w:val="12"/>
            </w:rPr>
          </w:pPr>
        </w:p>
      </w:tc>
      <w:tc>
        <w:tcPr>
          <w:tcW w:w="1191" w:type="dxa"/>
          <w:shd w:val="clear" w:color="auto" w:fill="auto"/>
        </w:tcPr>
        <w:p w:rsidR="007133CD" w:rsidRPr="007133CD" w:rsidRDefault="007133CD" w:rsidP="007133CD">
          <w:pPr>
            <w:pStyle w:val="Footer"/>
            <w:spacing w:after="120"/>
            <w:rPr>
              <w:rFonts w:ascii="Arial" w:hAnsi="Arial" w:cs="Arial"/>
              <w:sz w:val="12"/>
            </w:rPr>
          </w:pPr>
        </w:p>
      </w:tc>
    </w:tr>
    <w:tr w:rsidR="007133CD" w:rsidRPr="007133CD" w:rsidTr="007133CD">
      <w:tc>
        <w:tcPr>
          <w:tcW w:w="567"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680" w:type="dxa"/>
          <w:shd w:val="clear" w:color="auto" w:fill="auto"/>
        </w:tcPr>
        <w:p w:rsidR="007133CD" w:rsidRPr="007133CD" w:rsidRDefault="007133CD" w:rsidP="007133CD">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r w:rsidRPr="007133CD">
            <w:rPr>
              <w:rFonts w:ascii="Arial" w:hAnsi="Arial" w:cs="Arial"/>
              <w:b/>
              <w:color w:val="163D82"/>
              <w:sz w:val="12"/>
            </w:rPr>
            <w:t>PRIORITY GRADINGS</w:t>
          </w:r>
        </w:p>
      </w:tc>
      <w:tc>
        <w:tcPr>
          <w:tcW w:w="680" w:type="dxa"/>
          <w:shd w:val="clear" w:color="auto" w:fill="auto"/>
        </w:tcPr>
        <w:p w:rsidR="007133CD" w:rsidRPr="007133CD" w:rsidRDefault="007133CD" w:rsidP="007133CD">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7133CD" w:rsidRPr="007133CD" w:rsidRDefault="007133CD" w:rsidP="007133CD">
          <w:pPr>
            <w:pStyle w:val="Footer"/>
            <w:spacing w:after="120"/>
            <w:rPr>
              <w:rFonts w:ascii="Arial" w:hAnsi="Arial" w:cs="Arial"/>
              <w:b/>
              <w:color w:val="163D82"/>
              <w:sz w:val="12"/>
            </w:rPr>
          </w:pPr>
        </w:p>
      </w:tc>
    </w:tr>
    <w:tr w:rsidR="007133CD" w:rsidRPr="007133CD" w:rsidTr="00100A44">
      <w:tc>
        <w:tcPr>
          <w:tcW w:w="567" w:type="dxa"/>
          <w:shd w:val="clear" w:color="auto" w:fill="DC0D15"/>
          <w:vAlign w:val="center"/>
        </w:tcPr>
        <w:p w:rsidR="007133CD" w:rsidRPr="007133CD" w:rsidRDefault="007133CD" w:rsidP="007133CD">
          <w:pPr>
            <w:pStyle w:val="Footer"/>
            <w:spacing w:after="120"/>
            <w:jc w:val="center"/>
            <w:rPr>
              <w:rFonts w:ascii="Arial" w:hAnsi="Arial" w:cs="Arial"/>
              <w:b/>
              <w:color w:val="FFFFFF"/>
              <w:sz w:val="16"/>
            </w:rPr>
          </w:pPr>
          <w:r w:rsidRPr="007133CD">
            <w:rPr>
              <w:rFonts w:ascii="Arial" w:hAnsi="Arial" w:cs="Arial"/>
              <w:b/>
              <w:color w:val="FFFFFF"/>
              <w:sz w:val="16"/>
            </w:rPr>
            <w:t>1</w:t>
          </w:r>
        </w:p>
      </w:tc>
      <w:tc>
        <w:tcPr>
          <w:tcW w:w="1191" w:type="dxa"/>
          <w:shd w:val="clear" w:color="auto" w:fill="D9D9D9"/>
          <w:vAlign w:val="center"/>
        </w:tcPr>
        <w:p w:rsidR="007133CD" w:rsidRPr="007133CD" w:rsidRDefault="007133CD" w:rsidP="007133CD">
          <w:pPr>
            <w:pStyle w:val="Footer"/>
            <w:spacing w:after="120"/>
            <w:jc w:val="center"/>
            <w:rPr>
              <w:rFonts w:ascii="Arial" w:hAnsi="Arial" w:cs="Arial"/>
              <w:b/>
              <w:color w:val="163D82"/>
              <w:sz w:val="16"/>
            </w:rPr>
          </w:pPr>
          <w:r w:rsidRPr="007133CD">
            <w:rPr>
              <w:rFonts w:ascii="Arial" w:hAnsi="Arial" w:cs="Arial"/>
              <w:b/>
              <w:color w:val="163D82"/>
              <w:sz w:val="16"/>
            </w:rPr>
            <w:t>URGENT</w:t>
          </w:r>
        </w:p>
      </w:tc>
      <w:tc>
        <w:tcPr>
          <w:tcW w:w="2835" w:type="dxa"/>
          <w:shd w:val="clear" w:color="auto" w:fill="D9D9D9"/>
          <w:vAlign w:val="center"/>
        </w:tcPr>
        <w:p w:rsidR="007133CD" w:rsidRPr="007133CD" w:rsidRDefault="007133CD" w:rsidP="007133CD">
          <w:pPr>
            <w:pStyle w:val="Footer"/>
            <w:spacing w:after="120"/>
            <w:jc w:val="both"/>
            <w:rPr>
              <w:rFonts w:ascii="Arial" w:hAnsi="Arial" w:cs="Arial"/>
              <w:color w:val="163D82"/>
              <w:sz w:val="16"/>
            </w:rPr>
          </w:pPr>
          <w:r w:rsidRPr="007133CD">
            <w:rPr>
              <w:rFonts w:ascii="Arial" w:hAnsi="Arial" w:cs="Arial"/>
              <w:color w:val="163D82"/>
              <w:sz w:val="16"/>
            </w:rPr>
            <w:t>Fundamental control issue on which action should be taken immediately.</w:t>
          </w:r>
        </w:p>
      </w:tc>
      <w:tc>
        <w:tcPr>
          <w:tcW w:w="680" w:type="dxa"/>
          <w:shd w:val="clear" w:color="auto" w:fill="auto"/>
          <w:vAlign w:val="center"/>
        </w:tcPr>
        <w:p w:rsidR="007133CD" w:rsidRPr="007133CD" w:rsidRDefault="007133CD" w:rsidP="007133CD">
          <w:pPr>
            <w:pStyle w:val="Footer"/>
            <w:spacing w:after="120"/>
            <w:rPr>
              <w:rFonts w:ascii="Arial" w:hAnsi="Arial" w:cs="Arial"/>
              <w:sz w:val="16"/>
            </w:rPr>
          </w:pPr>
        </w:p>
      </w:tc>
      <w:tc>
        <w:tcPr>
          <w:tcW w:w="567" w:type="dxa"/>
          <w:shd w:val="clear" w:color="auto" w:fill="E5730F"/>
          <w:vAlign w:val="center"/>
        </w:tcPr>
        <w:p w:rsidR="007133CD" w:rsidRPr="007133CD" w:rsidRDefault="007133CD" w:rsidP="007133CD">
          <w:pPr>
            <w:pStyle w:val="Footer"/>
            <w:spacing w:after="120"/>
            <w:jc w:val="center"/>
            <w:rPr>
              <w:rFonts w:ascii="Arial" w:hAnsi="Arial" w:cs="Arial"/>
              <w:b/>
              <w:color w:val="FFFFFF"/>
              <w:sz w:val="16"/>
            </w:rPr>
          </w:pPr>
          <w:r w:rsidRPr="007133CD">
            <w:rPr>
              <w:rFonts w:ascii="Arial" w:hAnsi="Arial" w:cs="Arial"/>
              <w:b/>
              <w:color w:val="FFFFFF"/>
              <w:sz w:val="16"/>
            </w:rPr>
            <w:t>2</w:t>
          </w:r>
        </w:p>
      </w:tc>
      <w:tc>
        <w:tcPr>
          <w:tcW w:w="1191" w:type="dxa"/>
          <w:shd w:val="clear" w:color="auto" w:fill="D9D9D9"/>
          <w:vAlign w:val="center"/>
        </w:tcPr>
        <w:p w:rsidR="007133CD" w:rsidRPr="007133CD" w:rsidRDefault="007133CD" w:rsidP="007133CD">
          <w:pPr>
            <w:pStyle w:val="Footer"/>
            <w:spacing w:after="120"/>
            <w:jc w:val="center"/>
            <w:rPr>
              <w:rFonts w:ascii="Arial" w:hAnsi="Arial" w:cs="Arial"/>
              <w:b/>
              <w:color w:val="163D82"/>
              <w:sz w:val="16"/>
            </w:rPr>
          </w:pPr>
          <w:r w:rsidRPr="007133CD">
            <w:rPr>
              <w:rFonts w:ascii="Arial" w:hAnsi="Arial" w:cs="Arial"/>
              <w:b/>
              <w:color w:val="163D82"/>
              <w:sz w:val="16"/>
            </w:rPr>
            <w:t>IMPORTANT</w:t>
          </w:r>
        </w:p>
      </w:tc>
      <w:tc>
        <w:tcPr>
          <w:tcW w:w="2835" w:type="dxa"/>
          <w:shd w:val="clear" w:color="auto" w:fill="D9D9D9"/>
          <w:vAlign w:val="center"/>
        </w:tcPr>
        <w:p w:rsidR="007133CD" w:rsidRPr="007133CD" w:rsidRDefault="007133CD" w:rsidP="007133CD">
          <w:pPr>
            <w:pStyle w:val="Footer"/>
            <w:spacing w:after="120"/>
            <w:jc w:val="both"/>
            <w:rPr>
              <w:rFonts w:ascii="Arial" w:hAnsi="Arial" w:cs="Arial"/>
              <w:color w:val="163D82"/>
              <w:sz w:val="16"/>
            </w:rPr>
          </w:pPr>
          <w:r w:rsidRPr="007133CD">
            <w:rPr>
              <w:rFonts w:ascii="Arial" w:hAnsi="Arial" w:cs="Arial"/>
              <w:color w:val="163D82"/>
              <w:sz w:val="16"/>
            </w:rPr>
            <w:t>Control issue on which action should be taken at the earliest opportunity.</w:t>
          </w:r>
        </w:p>
      </w:tc>
      <w:tc>
        <w:tcPr>
          <w:tcW w:w="680" w:type="dxa"/>
          <w:shd w:val="clear" w:color="auto" w:fill="auto"/>
          <w:vAlign w:val="center"/>
        </w:tcPr>
        <w:p w:rsidR="007133CD" w:rsidRPr="007133CD" w:rsidRDefault="007133CD" w:rsidP="007133CD">
          <w:pPr>
            <w:pStyle w:val="Footer"/>
            <w:spacing w:after="120"/>
            <w:rPr>
              <w:rFonts w:ascii="Arial" w:hAnsi="Arial" w:cs="Arial"/>
              <w:sz w:val="16"/>
            </w:rPr>
          </w:pPr>
        </w:p>
      </w:tc>
      <w:tc>
        <w:tcPr>
          <w:tcW w:w="567" w:type="dxa"/>
          <w:shd w:val="clear" w:color="auto" w:fill="FFCC00"/>
          <w:vAlign w:val="center"/>
        </w:tcPr>
        <w:p w:rsidR="007133CD" w:rsidRPr="007133CD" w:rsidRDefault="007133CD" w:rsidP="007133CD">
          <w:pPr>
            <w:pStyle w:val="Footer"/>
            <w:spacing w:after="120"/>
            <w:jc w:val="center"/>
            <w:rPr>
              <w:rFonts w:ascii="Arial" w:hAnsi="Arial" w:cs="Arial"/>
              <w:b/>
              <w:color w:val="FFFFFF"/>
              <w:sz w:val="16"/>
            </w:rPr>
          </w:pPr>
          <w:r w:rsidRPr="007133CD">
            <w:rPr>
              <w:rFonts w:ascii="Arial" w:hAnsi="Arial" w:cs="Arial"/>
              <w:b/>
              <w:color w:val="FFFFFF"/>
              <w:sz w:val="16"/>
            </w:rPr>
            <w:t>3</w:t>
          </w:r>
        </w:p>
      </w:tc>
      <w:tc>
        <w:tcPr>
          <w:tcW w:w="1191" w:type="dxa"/>
          <w:shd w:val="clear" w:color="auto" w:fill="D9D9D9"/>
          <w:vAlign w:val="center"/>
        </w:tcPr>
        <w:p w:rsidR="007133CD" w:rsidRPr="007133CD" w:rsidRDefault="007133CD" w:rsidP="007133CD">
          <w:pPr>
            <w:pStyle w:val="Footer"/>
            <w:spacing w:after="120"/>
            <w:jc w:val="center"/>
            <w:rPr>
              <w:rFonts w:ascii="Arial" w:hAnsi="Arial" w:cs="Arial"/>
              <w:b/>
              <w:color w:val="163D82"/>
              <w:sz w:val="16"/>
            </w:rPr>
          </w:pPr>
          <w:r w:rsidRPr="007133CD">
            <w:rPr>
              <w:rFonts w:ascii="Arial" w:hAnsi="Arial" w:cs="Arial"/>
              <w:b/>
              <w:color w:val="163D82"/>
              <w:sz w:val="16"/>
            </w:rPr>
            <w:t>ROUTINE</w:t>
          </w:r>
        </w:p>
      </w:tc>
      <w:tc>
        <w:tcPr>
          <w:tcW w:w="2892" w:type="dxa"/>
          <w:gridSpan w:val="2"/>
          <w:shd w:val="clear" w:color="auto" w:fill="D9D9D9"/>
          <w:vAlign w:val="center"/>
        </w:tcPr>
        <w:p w:rsidR="007133CD" w:rsidRPr="007133CD" w:rsidRDefault="007133CD" w:rsidP="007133CD">
          <w:pPr>
            <w:pStyle w:val="Footer"/>
            <w:spacing w:after="120"/>
            <w:jc w:val="both"/>
            <w:rPr>
              <w:rFonts w:ascii="Arial" w:hAnsi="Arial" w:cs="Arial"/>
              <w:color w:val="163D82"/>
              <w:sz w:val="16"/>
            </w:rPr>
          </w:pPr>
          <w:r w:rsidRPr="007133CD">
            <w:rPr>
              <w:rFonts w:ascii="Arial" w:hAnsi="Arial" w:cs="Arial"/>
              <w:color w:val="163D82"/>
              <w:sz w:val="16"/>
            </w:rPr>
            <w:t>Control issue on which action should be taken.</w:t>
          </w:r>
        </w:p>
      </w:tc>
    </w:tr>
    <w:tr w:rsidR="007133CD" w:rsidRPr="007133CD" w:rsidTr="00D45CE2">
      <w:trPr>
        <w:trHeight w:hRule="exact" w:val="397"/>
      </w:trPr>
      <w:tc>
        <w:tcPr>
          <w:tcW w:w="1758" w:type="dxa"/>
          <w:gridSpan w:val="2"/>
          <w:shd w:val="clear" w:color="auto" w:fill="auto"/>
          <w:vAlign w:val="bottom"/>
        </w:tcPr>
        <w:p w:rsidR="007133CD" w:rsidRPr="007133CD" w:rsidRDefault="007133CD" w:rsidP="007133CD">
          <w:pPr>
            <w:pStyle w:val="Footer"/>
            <w:spacing w:after="120"/>
            <w:rPr>
              <w:rFonts w:ascii="Arial" w:hAnsi="Arial" w:cs="Arial"/>
            </w:rPr>
          </w:pPr>
        </w:p>
      </w:tc>
      <w:tc>
        <w:tcPr>
          <w:tcW w:w="2835" w:type="dxa"/>
          <w:shd w:val="clear" w:color="auto" w:fill="auto"/>
        </w:tcPr>
        <w:p w:rsidR="007133CD" w:rsidRPr="007133CD" w:rsidRDefault="007133CD" w:rsidP="007133CD">
          <w:pPr>
            <w:pStyle w:val="Footer"/>
            <w:spacing w:after="120"/>
            <w:rPr>
              <w:rFonts w:ascii="Arial" w:hAnsi="Arial" w:cs="Arial"/>
            </w:rPr>
          </w:pPr>
        </w:p>
      </w:tc>
      <w:tc>
        <w:tcPr>
          <w:tcW w:w="680" w:type="dxa"/>
          <w:shd w:val="clear" w:color="auto" w:fill="auto"/>
        </w:tcPr>
        <w:p w:rsidR="007133CD" w:rsidRPr="007133CD" w:rsidRDefault="007133CD" w:rsidP="007133CD">
          <w:pPr>
            <w:pStyle w:val="Footer"/>
            <w:spacing w:after="120"/>
            <w:rPr>
              <w:rFonts w:ascii="Arial" w:hAnsi="Arial" w:cs="Arial"/>
            </w:rPr>
          </w:pPr>
        </w:p>
      </w:tc>
      <w:tc>
        <w:tcPr>
          <w:tcW w:w="567" w:type="dxa"/>
          <w:shd w:val="clear" w:color="auto" w:fill="auto"/>
        </w:tcPr>
        <w:p w:rsidR="007133CD" w:rsidRPr="007133CD" w:rsidRDefault="007133CD" w:rsidP="007133CD">
          <w:pPr>
            <w:pStyle w:val="Footer"/>
            <w:spacing w:after="120"/>
            <w:rPr>
              <w:rFonts w:ascii="Arial" w:hAnsi="Arial" w:cs="Arial"/>
            </w:rPr>
          </w:pPr>
        </w:p>
      </w:tc>
      <w:tc>
        <w:tcPr>
          <w:tcW w:w="1191" w:type="dxa"/>
          <w:shd w:val="clear" w:color="auto" w:fill="auto"/>
        </w:tcPr>
        <w:p w:rsidR="007133CD" w:rsidRPr="007133CD" w:rsidRDefault="007133CD" w:rsidP="007133CD">
          <w:pPr>
            <w:pStyle w:val="Footer"/>
            <w:spacing w:after="120"/>
            <w:rPr>
              <w:rFonts w:ascii="Arial" w:hAnsi="Arial" w:cs="Arial"/>
            </w:rPr>
          </w:pPr>
        </w:p>
      </w:tc>
      <w:tc>
        <w:tcPr>
          <w:tcW w:w="2835" w:type="dxa"/>
          <w:shd w:val="clear" w:color="auto" w:fill="auto"/>
        </w:tcPr>
        <w:p w:rsidR="007133CD" w:rsidRPr="007133CD" w:rsidRDefault="007133CD" w:rsidP="007133CD">
          <w:pPr>
            <w:pStyle w:val="Footer"/>
            <w:spacing w:after="120"/>
            <w:rPr>
              <w:rFonts w:ascii="Arial" w:hAnsi="Arial" w:cs="Arial"/>
            </w:rPr>
          </w:pPr>
        </w:p>
      </w:tc>
      <w:tc>
        <w:tcPr>
          <w:tcW w:w="680" w:type="dxa"/>
          <w:shd w:val="clear" w:color="auto" w:fill="auto"/>
        </w:tcPr>
        <w:p w:rsidR="007133CD" w:rsidRPr="007133CD" w:rsidRDefault="007133CD" w:rsidP="007133CD">
          <w:pPr>
            <w:pStyle w:val="Footer"/>
            <w:spacing w:after="120"/>
            <w:rPr>
              <w:rFonts w:ascii="Arial" w:hAnsi="Arial" w:cs="Arial"/>
            </w:rPr>
          </w:pPr>
        </w:p>
      </w:tc>
      <w:tc>
        <w:tcPr>
          <w:tcW w:w="567" w:type="dxa"/>
          <w:shd w:val="clear" w:color="auto" w:fill="auto"/>
        </w:tcPr>
        <w:p w:rsidR="007133CD" w:rsidRPr="007133CD" w:rsidRDefault="007133CD" w:rsidP="007133CD">
          <w:pPr>
            <w:pStyle w:val="Footer"/>
            <w:spacing w:after="120"/>
            <w:rPr>
              <w:rFonts w:ascii="Arial" w:hAnsi="Arial" w:cs="Arial"/>
            </w:rPr>
          </w:pPr>
        </w:p>
      </w:tc>
      <w:tc>
        <w:tcPr>
          <w:tcW w:w="1191" w:type="dxa"/>
          <w:shd w:val="clear" w:color="auto" w:fill="auto"/>
        </w:tcPr>
        <w:p w:rsidR="007133CD" w:rsidRPr="007133CD" w:rsidRDefault="007133CD" w:rsidP="007133CD">
          <w:pPr>
            <w:pStyle w:val="Footer"/>
            <w:spacing w:after="120"/>
            <w:rPr>
              <w:rFonts w:ascii="Arial" w:hAnsi="Arial" w:cs="Arial"/>
            </w:rPr>
          </w:pPr>
        </w:p>
      </w:tc>
      <w:tc>
        <w:tcPr>
          <w:tcW w:w="1701" w:type="dxa"/>
          <w:shd w:val="clear" w:color="auto" w:fill="auto"/>
        </w:tcPr>
        <w:p w:rsidR="007133CD" w:rsidRPr="007133CD" w:rsidRDefault="007133CD" w:rsidP="007133CD">
          <w:pPr>
            <w:pStyle w:val="Footer"/>
            <w:spacing w:after="120"/>
            <w:rPr>
              <w:rFonts w:ascii="Arial" w:hAnsi="Arial" w:cs="Arial"/>
            </w:rPr>
          </w:pPr>
        </w:p>
      </w:tc>
      <w:tc>
        <w:tcPr>
          <w:tcW w:w="1191" w:type="dxa"/>
          <w:shd w:val="clear" w:color="auto" w:fill="163D82"/>
          <w:vAlign w:val="center"/>
        </w:tcPr>
        <w:p w:rsidR="007133CD" w:rsidRPr="007133CD" w:rsidRDefault="007133CD" w:rsidP="007133CD">
          <w:pPr>
            <w:pStyle w:val="Footer"/>
            <w:spacing w:after="120"/>
            <w:jc w:val="center"/>
            <w:rPr>
              <w:rFonts w:ascii="Arial" w:hAnsi="Arial" w:cs="Arial"/>
              <w:b/>
              <w:color w:val="FFFFFF"/>
              <w:sz w:val="20"/>
            </w:rPr>
          </w:pPr>
          <w:r w:rsidRPr="007133CD">
            <w:rPr>
              <w:rFonts w:ascii="Arial" w:hAnsi="Arial" w:cs="Arial"/>
              <w:b/>
              <w:color w:val="FFFFFF"/>
              <w:sz w:val="20"/>
            </w:rPr>
            <w:t xml:space="preserve">Page </w:t>
          </w:r>
          <w:r w:rsidRPr="007133CD">
            <w:rPr>
              <w:rFonts w:ascii="Arial" w:hAnsi="Arial" w:cs="Arial"/>
              <w:b/>
              <w:color w:val="FFFFFF"/>
              <w:sz w:val="20"/>
            </w:rPr>
            <w:fldChar w:fldCharType="begin"/>
          </w:r>
          <w:r w:rsidRPr="007133CD">
            <w:rPr>
              <w:rFonts w:ascii="Arial" w:hAnsi="Arial" w:cs="Arial"/>
              <w:b/>
              <w:color w:val="FFFFFF"/>
              <w:sz w:val="20"/>
            </w:rPr>
            <w:instrText xml:space="preserve"> PAGE  \* MERGEFORMAT </w:instrText>
          </w:r>
          <w:r w:rsidRPr="007133CD">
            <w:rPr>
              <w:rFonts w:ascii="Arial" w:hAnsi="Arial" w:cs="Arial"/>
              <w:b/>
              <w:color w:val="FFFFFF"/>
              <w:sz w:val="20"/>
            </w:rPr>
            <w:fldChar w:fldCharType="separate"/>
          </w:r>
          <w:r w:rsidR="001D654B">
            <w:rPr>
              <w:rFonts w:ascii="Arial" w:hAnsi="Arial" w:cs="Arial"/>
              <w:b/>
              <w:noProof/>
              <w:color w:val="FFFFFF"/>
              <w:sz w:val="20"/>
            </w:rPr>
            <w:t>3</w:t>
          </w:r>
          <w:r w:rsidRPr="007133CD">
            <w:rPr>
              <w:rFonts w:ascii="Arial" w:hAnsi="Arial" w:cs="Arial"/>
              <w:b/>
              <w:color w:val="FFFFFF"/>
              <w:sz w:val="20"/>
            </w:rPr>
            <w:fldChar w:fldCharType="end"/>
          </w:r>
        </w:p>
      </w:tc>
    </w:tr>
  </w:tbl>
  <w:p w:rsidR="007133CD" w:rsidRDefault="007133C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7133CD" w:rsidRPr="007133CD" w:rsidTr="007133CD">
      <w:trPr>
        <w:trHeight w:hRule="exact" w:val="100"/>
      </w:trPr>
      <w:tc>
        <w:tcPr>
          <w:tcW w:w="2381" w:type="dxa"/>
          <w:shd w:val="clear" w:color="auto" w:fill="auto"/>
        </w:tcPr>
        <w:p w:rsidR="007133CD" w:rsidRPr="007133CD" w:rsidRDefault="007133CD" w:rsidP="007133CD">
          <w:pPr>
            <w:pStyle w:val="Footer"/>
            <w:spacing w:after="120"/>
            <w:rPr>
              <w:rFonts w:ascii="Arial" w:hAnsi="Arial" w:cs="Arial"/>
              <w:sz w:val="12"/>
            </w:rPr>
          </w:pPr>
        </w:p>
      </w:tc>
      <w:tc>
        <w:tcPr>
          <w:tcW w:w="11622" w:type="dxa"/>
          <w:shd w:val="clear" w:color="auto" w:fill="auto"/>
        </w:tcPr>
        <w:p w:rsidR="007133CD" w:rsidRPr="007133CD" w:rsidRDefault="007133CD" w:rsidP="007133CD">
          <w:pPr>
            <w:pStyle w:val="Footer"/>
            <w:spacing w:after="120"/>
            <w:rPr>
              <w:rFonts w:ascii="Arial" w:hAnsi="Arial" w:cs="Arial"/>
              <w:sz w:val="12"/>
            </w:rPr>
          </w:pPr>
        </w:p>
      </w:tc>
      <w:tc>
        <w:tcPr>
          <w:tcW w:w="1191" w:type="dxa"/>
          <w:shd w:val="clear" w:color="auto" w:fill="auto"/>
        </w:tcPr>
        <w:p w:rsidR="007133CD" w:rsidRPr="007133CD" w:rsidRDefault="007133CD" w:rsidP="007133CD">
          <w:pPr>
            <w:pStyle w:val="Footer"/>
            <w:spacing w:after="120"/>
            <w:rPr>
              <w:rFonts w:ascii="Arial" w:hAnsi="Arial" w:cs="Arial"/>
              <w:sz w:val="12"/>
            </w:rPr>
          </w:pPr>
        </w:p>
      </w:tc>
    </w:tr>
    <w:tr w:rsidR="007133CD" w:rsidRPr="007133CD" w:rsidTr="007133CD">
      <w:trPr>
        <w:trHeight w:hRule="exact" w:val="397"/>
      </w:trPr>
      <w:tc>
        <w:tcPr>
          <w:tcW w:w="15194" w:type="dxa"/>
          <w:gridSpan w:val="3"/>
          <w:shd w:val="clear" w:color="auto" w:fill="auto"/>
          <w:vAlign w:val="center"/>
        </w:tcPr>
        <w:p w:rsidR="007133CD" w:rsidRPr="007133CD" w:rsidRDefault="007133CD" w:rsidP="007133CD">
          <w:pPr>
            <w:pStyle w:val="Footer"/>
            <w:spacing w:after="120"/>
            <w:jc w:val="center"/>
            <w:rPr>
              <w:rFonts w:ascii="Arial" w:hAnsi="Arial" w:cs="Arial"/>
              <w:b/>
              <w:color w:val="163D82"/>
              <w:sz w:val="20"/>
            </w:rPr>
          </w:pPr>
          <w:r w:rsidRPr="007133CD">
            <w:rPr>
              <w:rFonts w:ascii="Arial" w:hAnsi="Arial" w:cs="Arial"/>
              <w:color w:val="163D82"/>
              <w:sz w:val="12"/>
            </w:rPr>
            <w:t>ADVISORY NOTE</w:t>
          </w:r>
        </w:p>
      </w:tc>
    </w:tr>
    <w:tr w:rsidR="007133CD" w:rsidRPr="007133CD" w:rsidTr="007133CD">
      <w:trPr>
        <w:trHeight w:hRule="exact" w:val="397"/>
      </w:trPr>
      <w:tc>
        <w:tcPr>
          <w:tcW w:w="15194" w:type="dxa"/>
          <w:gridSpan w:val="3"/>
          <w:shd w:val="clear" w:color="auto" w:fill="D9D9D9"/>
          <w:vAlign w:val="center"/>
        </w:tcPr>
        <w:p w:rsidR="007133CD" w:rsidRPr="007133CD" w:rsidRDefault="007133CD" w:rsidP="007133CD">
          <w:pPr>
            <w:pStyle w:val="Footer"/>
            <w:spacing w:after="120"/>
            <w:jc w:val="center"/>
            <w:rPr>
              <w:rFonts w:ascii="Arial" w:hAnsi="Arial" w:cs="Arial"/>
              <w:color w:val="163D82"/>
            </w:rPr>
          </w:pPr>
          <w:r w:rsidRPr="007133CD">
            <w:rPr>
              <w:rFonts w:ascii="Arial" w:hAnsi="Arial" w:cs="Arial"/>
              <w:color w:val="163D82"/>
              <w:sz w:val="16"/>
            </w:rPr>
            <w:t>Operational Effectiveness Matters need to be considered as part of management review of procedures, rather than on a one-by-one basis</w:t>
          </w:r>
        </w:p>
      </w:tc>
    </w:tr>
    <w:tr w:rsidR="007133CD" w:rsidRPr="007133CD" w:rsidTr="007133CD">
      <w:trPr>
        <w:trHeight w:hRule="exact" w:val="397"/>
      </w:trPr>
      <w:tc>
        <w:tcPr>
          <w:tcW w:w="14003" w:type="dxa"/>
          <w:gridSpan w:val="2"/>
          <w:shd w:val="clear" w:color="auto" w:fill="auto"/>
        </w:tcPr>
        <w:p w:rsidR="007133CD" w:rsidRPr="007133CD" w:rsidRDefault="007133CD" w:rsidP="007133CD">
          <w:pPr>
            <w:pStyle w:val="Footer"/>
            <w:spacing w:after="120"/>
            <w:rPr>
              <w:rFonts w:ascii="Arial" w:hAnsi="Arial" w:cs="Arial"/>
              <w:outline/>
              <w:color w:val="163D82"/>
              <w:sz w:val="40"/>
            </w:rPr>
          </w:pPr>
        </w:p>
      </w:tc>
      <w:tc>
        <w:tcPr>
          <w:tcW w:w="1191" w:type="dxa"/>
          <w:shd w:val="clear" w:color="auto" w:fill="163D82"/>
        </w:tcPr>
        <w:p w:rsidR="007133CD" w:rsidRPr="007133CD" w:rsidRDefault="007133CD" w:rsidP="007133CD">
          <w:pPr>
            <w:pStyle w:val="Footer"/>
            <w:spacing w:after="120"/>
            <w:jc w:val="center"/>
            <w:rPr>
              <w:rFonts w:ascii="Arial" w:hAnsi="Arial" w:cs="Arial"/>
              <w:b/>
              <w:color w:val="FFFFFF"/>
              <w:sz w:val="20"/>
            </w:rPr>
          </w:pPr>
          <w:r w:rsidRPr="007133CD">
            <w:rPr>
              <w:rFonts w:ascii="Arial" w:hAnsi="Arial" w:cs="Arial"/>
              <w:b/>
              <w:color w:val="FFFFFF"/>
              <w:sz w:val="20"/>
            </w:rPr>
            <w:t xml:space="preserve">Page </w:t>
          </w:r>
          <w:r w:rsidRPr="007133CD">
            <w:rPr>
              <w:rFonts w:ascii="Arial" w:hAnsi="Arial" w:cs="Arial"/>
              <w:b/>
              <w:color w:val="FFFFFF"/>
              <w:sz w:val="20"/>
            </w:rPr>
            <w:fldChar w:fldCharType="begin"/>
          </w:r>
          <w:r w:rsidRPr="007133CD">
            <w:rPr>
              <w:rFonts w:ascii="Arial" w:hAnsi="Arial" w:cs="Arial"/>
              <w:b/>
              <w:color w:val="FFFFFF"/>
              <w:sz w:val="20"/>
            </w:rPr>
            <w:instrText xml:space="preserve"> PAGE  \* MERGEFORMAT </w:instrText>
          </w:r>
          <w:r w:rsidRPr="007133CD">
            <w:rPr>
              <w:rFonts w:ascii="Arial" w:hAnsi="Arial" w:cs="Arial"/>
              <w:b/>
              <w:color w:val="FFFFFF"/>
              <w:sz w:val="20"/>
            </w:rPr>
            <w:fldChar w:fldCharType="separate"/>
          </w:r>
          <w:r w:rsidR="001D654B">
            <w:rPr>
              <w:rFonts w:ascii="Arial" w:hAnsi="Arial" w:cs="Arial"/>
              <w:b/>
              <w:noProof/>
              <w:color w:val="FFFFFF"/>
              <w:sz w:val="20"/>
            </w:rPr>
            <w:t>4</w:t>
          </w:r>
          <w:r w:rsidRPr="007133CD">
            <w:rPr>
              <w:rFonts w:ascii="Arial" w:hAnsi="Arial" w:cs="Arial"/>
              <w:b/>
              <w:color w:val="FFFFFF"/>
              <w:sz w:val="20"/>
            </w:rPr>
            <w:fldChar w:fldCharType="end"/>
          </w:r>
        </w:p>
      </w:tc>
    </w:tr>
  </w:tbl>
  <w:p w:rsidR="007133CD" w:rsidRDefault="007133C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003"/>
      <w:gridCol w:w="1191"/>
    </w:tblGrid>
    <w:tr w:rsidR="007133CD" w:rsidRPr="007133CD" w:rsidTr="007133CD">
      <w:trPr>
        <w:trHeight w:hRule="exact" w:val="100"/>
      </w:trPr>
      <w:tc>
        <w:tcPr>
          <w:tcW w:w="14003" w:type="dxa"/>
          <w:shd w:val="clear" w:color="auto" w:fill="auto"/>
        </w:tcPr>
        <w:p w:rsidR="007133CD" w:rsidRPr="007133CD" w:rsidRDefault="007133CD" w:rsidP="007133CD">
          <w:pPr>
            <w:pStyle w:val="Footer"/>
            <w:spacing w:after="120"/>
            <w:rPr>
              <w:sz w:val="12"/>
            </w:rPr>
          </w:pPr>
        </w:p>
      </w:tc>
      <w:tc>
        <w:tcPr>
          <w:tcW w:w="1191" w:type="dxa"/>
          <w:shd w:val="clear" w:color="auto" w:fill="auto"/>
        </w:tcPr>
        <w:p w:rsidR="007133CD" w:rsidRPr="007133CD" w:rsidRDefault="007133CD" w:rsidP="007133CD">
          <w:pPr>
            <w:pStyle w:val="Footer"/>
            <w:spacing w:after="120"/>
            <w:rPr>
              <w:sz w:val="12"/>
            </w:rPr>
          </w:pPr>
        </w:p>
      </w:tc>
    </w:tr>
    <w:tr w:rsidR="007133CD" w:rsidRPr="007133CD" w:rsidTr="007133CD">
      <w:trPr>
        <w:trHeight w:hRule="exact" w:val="397"/>
      </w:trPr>
      <w:tc>
        <w:tcPr>
          <w:tcW w:w="14003" w:type="dxa"/>
          <w:shd w:val="clear" w:color="auto" w:fill="auto"/>
          <w:vAlign w:val="bottom"/>
        </w:tcPr>
        <w:p w:rsidR="007133CD" w:rsidRPr="007133CD" w:rsidRDefault="007133CD" w:rsidP="007133CD">
          <w:pPr>
            <w:pStyle w:val="Footer"/>
            <w:spacing w:after="120"/>
            <w:rPr>
              <w:rFonts w:ascii="Arial" w:hAnsi="Arial" w:cs="Arial"/>
              <w:b/>
              <w:outline/>
              <w:color w:val="163D82"/>
              <w:sz w:val="40"/>
            </w:rPr>
          </w:pPr>
        </w:p>
      </w:tc>
      <w:tc>
        <w:tcPr>
          <w:tcW w:w="1191" w:type="dxa"/>
          <w:shd w:val="clear" w:color="auto" w:fill="163D82"/>
          <w:vAlign w:val="center"/>
        </w:tcPr>
        <w:p w:rsidR="007133CD" w:rsidRPr="007133CD" w:rsidRDefault="007133CD" w:rsidP="007133CD">
          <w:pPr>
            <w:pStyle w:val="Footer"/>
            <w:spacing w:after="120"/>
            <w:jc w:val="center"/>
            <w:rPr>
              <w:rFonts w:ascii="Arial" w:hAnsi="Arial" w:cs="Arial"/>
              <w:b/>
              <w:color w:val="FFFFFF"/>
              <w:sz w:val="20"/>
            </w:rPr>
          </w:pPr>
          <w:r w:rsidRPr="007133CD">
            <w:rPr>
              <w:rFonts w:ascii="Arial" w:hAnsi="Arial" w:cs="Arial"/>
              <w:b/>
              <w:color w:val="FFFFFF"/>
              <w:sz w:val="20"/>
            </w:rPr>
            <w:t xml:space="preserve">Page </w:t>
          </w:r>
          <w:r w:rsidRPr="007133CD">
            <w:rPr>
              <w:rFonts w:ascii="Arial" w:hAnsi="Arial" w:cs="Arial"/>
              <w:b/>
              <w:color w:val="FFFFFF"/>
              <w:sz w:val="20"/>
            </w:rPr>
            <w:fldChar w:fldCharType="begin"/>
          </w:r>
          <w:r w:rsidRPr="007133CD">
            <w:rPr>
              <w:rFonts w:ascii="Arial" w:hAnsi="Arial" w:cs="Arial"/>
              <w:b/>
              <w:color w:val="FFFFFF"/>
              <w:sz w:val="20"/>
            </w:rPr>
            <w:instrText xml:space="preserve"> PAGE  \* MERGEFORMAT </w:instrText>
          </w:r>
          <w:r w:rsidRPr="007133CD">
            <w:rPr>
              <w:rFonts w:ascii="Arial" w:hAnsi="Arial" w:cs="Arial"/>
              <w:b/>
              <w:color w:val="FFFFFF"/>
              <w:sz w:val="20"/>
            </w:rPr>
            <w:fldChar w:fldCharType="separate"/>
          </w:r>
          <w:r w:rsidR="001D654B">
            <w:rPr>
              <w:rFonts w:ascii="Arial" w:hAnsi="Arial" w:cs="Arial"/>
              <w:b/>
              <w:noProof/>
              <w:color w:val="FFFFFF"/>
              <w:sz w:val="20"/>
            </w:rPr>
            <w:t>10</w:t>
          </w:r>
          <w:r w:rsidRPr="007133CD">
            <w:rPr>
              <w:rFonts w:ascii="Arial" w:hAnsi="Arial" w:cs="Arial"/>
              <w:b/>
              <w:color w:val="FFFFFF"/>
              <w:sz w:val="20"/>
            </w:rPr>
            <w:fldChar w:fldCharType="end"/>
          </w:r>
        </w:p>
      </w:tc>
    </w:tr>
  </w:tbl>
  <w:p w:rsidR="007133CD" w:rsidRPr="00AD6196" w:rsidRDefault="007133CD">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2FA" w:rsidRDefault="004E52FA" w:rsidP="007133CD">
      <w:pPr>
        <w:spacing w:after="0" w:line="240" w:lineRule="auto"/>
      </w:pPr>
      <w:r>
        <w:separator/>
      </w:r>
    </w:p>
  </w:footnote>
  <w:footnote w:type="continuationSeparator" w:id="0">
    <w:p w:rsidR="004E52FA" w:rsidRDefault="004E52FA" w:rsidP="007133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7133CD" w:rsidRPr="007133CD" w:rsidTr="007133CD">
      <w:trPr>
        <w:trHeight w:hRule="exact" w:val="850"/>
      </w:trPr>
      <w:tc>
        <w:tcPr>
          <w:tcW w:w="13323" w:type="dxa"/>
        </w:tcPr>
        <w:p w:rsidR="007133CD" w:rsidRPr="007133CD" w:rsidRDefault="007133CD" w:rsidP="007133CD">
          <w:pPr>
            <w:pStyle w:val="Header"/>
            <w:spacing w:after="120"/>
            <w:rPr>
              <w:rFonts w:ascii="Arial" w:hAnsi="Arial" w:cs="Arial"/>
            </w:rPr>
          </w:pPr>
        </w:p>
      </w:tc>
      <w:tc>
        <w:tcPr>
          <w:tcW w:w="1757" w:type="dxa"/>
          <w:shd w:val="clear" w:color="auto" w:fill="163D82"/>
          <w:vAlign w:val="center"/>
        </w:tcPr>
        <w:p w:rsidR="007133CD" w:rsidRPr="007133CD" w:rsidRDefault="007133CD" w:rsidP="007133CD">
          <w:pPr>
            <w:pStyle w:val="Header"/>
            <w:spacing w:after="120"/>
            <w:jc w:val="center"/>
            <w:rPr>
              <w:rFonts w:ascii="Arial" w:hAnsi="Arial" w:cs="Arial"/>
              <w:b/>
              <w:color w:val="FFFFFF"/>
              <w:sz w:val="24"/>
            </w:rPr>
          </w:pPr>
          <w:r w:rsidRPr="007133CD">
            <w:rPr>
              <w:rFonts w:ascii="Arial" w:hAnsi="Arial" w:cs="Arial"/>
              <w:b/>
              <w:color w:val="FFFFFF"/>
              <w:sz w:val="24"/>
            </w:rPr>
            <w:t>Internal Audit</w:t>
          </w:r>
        </w:p>
      </w:tc>
    </w:tr>
  </w:tbl>
  <w:p w:rsidR="007133CD" w:rsidRDefault="007133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133CD" w:rsidTr="007133CD">
      <w:tc>
        <w:tcPr>
          <w:tcW w:w="1701" w:type="dxa"/>
          <w:vAlign w:val="bottom"/>
        </w:tcPr>
        <w:p w:rsidR="007133CD" w:rsidRDefault="00AD6196" w:rsidP="007133CD">
          <w:pPr>
            <w:pStyle w:val="Header"/>
            <w:spacing w:after="120"/>
          </w:pPr>
          <w:r w:rsidRPr="00A033E4">
            <w:rPr>
              <w:rFonts w:ascii="Arial" w:hAnsi="Arial" w:cs="Arial"/>
              <w:b/>
              <w:noProof/>
              <w:color w:val="163D82"/>
              <w:sz w:val="32"/>
              <w:lang w:eastAsia="en-GB"/>
            </w:rPr>
            <w:drawing>
              <wp:inline distT="0" distB="0" distL="0" distR="0" wp14:anchorId="017B1921" wp14:editId="6A7FAF5F">
                <wp:extent cx="723900" cy="333375"/>
                <wp:effectExtent l="0" t="0" r="0" b="9525"/>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275703" w:rsidRPr="00275703" w:rsidRDefault="00275703" w:rsidP="00275703">
          <w:pPr>
            <w:spacing w:after="0" w:line="360" w:lineRule="auto"/>
            <w:jc w:val="center"/>
            <w:rPr>
              <w:rFonts w:ascii="Calibri" w:eastAsia="Calibri" w:hAnsi="Calibri" w:cs="Times New Roman"/>
              <w:color w:val="163D82"/>
              <w:sz w:val="18"/>
              <w:szCs w:val="18"/>
            </w:rPr>
          </w:pPr>
          <w:r w:rsidRPr="00275703">
            <w:rPr>
              <w:rFonts w:ascii="Calibri" w:eastAsia="Calibri" w:hAnsi="Calibri" w:cs="Times New Roman"/>
              <w:color w:val="163D82"/>
              <w:sz w:val="18"/>
              <w:szCs w:val="18"/>
            </w:rPr>
            <w:t>The Police and Crime Commissioner for Cleveland and the Chief Constable Cleveland Police</w:t>
          </w:r>
        </w:p>
        <w:p w:rsidR="007133CD" w:rsidRPr="007133CD" w:rsidRDefault="00AD6196" w:rsidP="00AD6196">
          <w:pPr>
            <w:pStyle w:val="Header"/>
            <w:spacing w:after="120"/>
            <w:jc w:val="center"/>
            <w:rPr>
              <w:color w:val="163D82"/>
              <w:sz w:val="18"/>
            </w:rPr>
          </w:pPr>
          <w:r>
            <w:rPr>
              <w:color w:val="163D82"/>
              <w:sz w:val="18"/>
            </w:rPr>
            <w:t xml:space="preserve">Compliance </w:t>
          </w:r>
          <w:r w:rsidR="007133CD" w:rsidRPr="007133CD">
            <w:rPr>
              <w:color w:val="163D82"/>
              <w:sz w:val="18"/>
            </w:rPr>
            <w:t>Review of Seized Cash</w:t>
          </w:r>
        </w:p>
      </w:tc>
      <w:tc>
        <w:tcPr>
          <w:tcW w:w="1701" w:type="dxa"/>
          <w:vAlign w:val="bottom"/>
        </w:tcPr>
        <w:p w:rsidR="007133CD" w:rsidRPr="007133CD" w:rsidRDefault="007133CD" w:rsidP="007133CD">
          <w:pPr>
            <w:pStyle w:val="Header"/>
            <w:spacing w:after="120"/>
            <w:jc w:val="right"/>
            <w:rPr>
              <w:b/>
              <w:color w:val="163D82"/>
            </w:rPr>
          </w:pPr>
          <w:r w:rsidRPr="007133CD">
            <w:rPr>
              <w:b/>
              <w:color w:val="163D82"/>
            </w:rPr>
            <w:t>2017/18</w:t>
          </w:r>
        </w:p>
      </w:tc>
    </w:tr>
  </w:tbl>
  <w:p w:rsidR="007133CD" w:rsidRDefault="007133C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80" w:type="dxa"/>
      <w:tblLayout w:type="fixed"/>
      <w:tblCellMar>
        <w:left w:w="0" w:type="dxa"/>
        <w:right w:w="0" w:type="dxa"/>
      </w:tblCellMar>
      <w:tblLook w:val="0000" w:firstRow="0" w:lastRow="0" w:firstColumn="0" w:lastColumn="0" w:noHBand="0" w:noVBand="0"/>
    </w:tblPr>
    <w:tblGrid>
      <w:gridCol w:w="13323"/>
      <w:gridCol w:w="1757"/>
    </w:tblGrid>
    <w:tr w:rsidR="007133CD" w:rsidRPr="007133CD" w:rsidTr="007133CD">
      <w:trPr>
        <w:trHeight w:hRule="exact" w:val="850"/>
      </w:trPr>
      <w:tc>
        <w:tcPr>
          <w:tcW w:w="13323" w:type="dxa"/>
        </w:tcPr>
        <w:p w:rsidR="007133CD" w:rsidRPr="007133CD" w:rsidRDefault="007133CD" w:rsidP="007133CD">
          <w:pPr>
            <w:pStyle w:val="Header"/>
            <w:spacing w:after="120"/>
            <w:rPr>
              <w:rFonts w:ascii="Arial" w:hAnsi="Arial" w:cs="Arial"/>
            </w:rPr>
          </w:pPr>
        </w:p>
      </w:tc>
      <w:tc>
        <w:tcPr>
          <w:tcW w:w="1757" w:type="dxa"/>
          <w:shd w:val="clear" w:color="auto" w:fill="163D82"/>
          <w:vAlign w:val="center"/>
        </w:tcPr>
        <w:p w:rsidR="007133CD" w:rsidRPr="007133CD" w:rsidRDefault="007133CD" w:rsidP="007133CD">
          <w:pPr>
            <w:pStyle w:val="Header"/>
            <w:spacing w:after="120"/>
            <w:jc w:val="center"/>
            <w:rPr>
              <w:rFonts w:ascii="Arial" w:hAnsi="Arial" w:cs="Arial"/>
              <w:b/>
              <w:color w:val="FFFFFF"/>
              <w:sz w:val="24"/>
            </w:rPr>
          </w:pPr>
          <w:r w:rsidRPr="007133CD">
            <w:rPr>
              <w:rFonts w:ascii="Arial" w:hAnsi="Arial" w:cs="Arial"/>
              <w:b/>
              <w:color w:val="FFFFFF"/>
              <w:sz w:val="24"/>
            </w:rPr>
            <w:t>Internal Audit</w:t>
          </w:r>
        </w:p>
      </w:tc>
    </w:tr>
  </w:tbl>
  <w:p w:rsidR="007133CD" w:rsidRDefault="007133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133CD" w:rsidTr="007133CD">
      <w:tc>
        <w:tcPr>
          <w:tcW w:w="1701" w:type="dxa"/>
          <w:vAlign w:val="bottom"/>
        </w:tcPr>
        <w:p w:rsidR="007133CD" w:rsidRDefault="00AD6196" w:rsidP="007133CD">
          <w:pPr>
            <w:pStyle w:val="Header"/>
            <w:spacing w:after="120"/>
          </w:pPr>
          <w:r w:rsidRPr="00A033E4">
            <w:rPr>
              <w:rFonts w:ascii="Arial" w:hAnsi="Arial" w:cs="Arial"/>
              <w:b/>
              <w:noProof/>
              <w:color w:val="163D82"/>
              <w:sz w:val="32"/>
              <w:lang w:eastAsia="en-GB"/>
            </w:rPr>
            <w:drawing>
              <wp:inline distT="0" distB="0" distL="0" distR="0" wp14:anchorId="25F66F59" wp14:editId="7A1A7A40">
                <wp:extent cx="723900" cy="333375"/>
                <wp:effectExtent l="0" t="0" r="0" b="9525"/>
                <wp:docPr id="7"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275703" w:rsidRPr="00275703" w:rsidRDefault="00275703" w:rsidP="00275703">
          <w:pPr>
            <w:spacing w:after="0" w:line="360" w:lineRule="auto"/>
            <w:jc w:val="center"/>
            <w:rPr>
              <w:rFonts w:ascii="Calibri" w:eastAsia="Calibri" w:hAnsi="Calibri" w:cs="Times New Roman"/>
              <w:color w:val="163D82"/>
              <w:sz w:val="18"/>
              <w:szCs w:val="18"/>
            </w:rPr>
          </w:pPr>
          <w:r w:rsidRPr="00275703">
            <w:rPr>
              <w:rFonts w:ascii="Calibri" w:eastAsia="Calibri" w:hAnsi="Calibri" w:cs="Times New Roman"/>
              <w:color w:val="163D82"/>
              <w:sz w:val="18"/>
              <w:szCs w:val="18"/>
            </w:rPr>
            <w:t>The Police and Crime Commissioner for Cleveland and the Chief Constable Cleveland Police</w:t>
          </w:r>
        </w:p>
        <w:p w:rsidR="007133CD" w:rsidRPr="007133CD" w:rsidRDefault="00AD6196" w:rsidP="007133CD">
          <w:pPr>
            <w:pStyle w:val="Header"/>
            <w:spacing w:after="120"/>
            <w:jc w:val="center"/>
            <w:rPr>
              <w:color w:val="163D82"/>
              <w:sz w:val="18"/>
            </w:rPr>
          </w:pPr>
          <w:r>
            <w:rPr>
              <w:color w:val="163D82"/>
              <w:sz w:val="18"/>
            </w:rPr>
            <w:t xml:space="preserve">Compliance </w:t>
          </w:r>
          <w:r w:rsidRPr="007133CD">
            <w:rPr>
              <w:color w:val="163D82"/>
              <w:sz w:val="18"/>
            </w:rPr>
            <w:t>Review of Seized Cash</w:t>
          </w:r>
        </w:p>
      </w:tc>
      <w:tc>
        <w:tcPr>
          <w:tcW w:w="1701" w:type="dxa"/>
          <w:vAlign w:val="bottom"/>
        </w:tcPr>
        <w:p w:rsidR="007133CD" w:rsidRPr="007133CD" w:rsidRDefault="007133CD" w:rsidP="007133CD">
          <w:pPr>
            <w:pStyle w:val="Header"/>
            <w:spacing w:after="120"/>
            <w:jc w:val="right"/>
            <w:rPr>
              <w:b/>
              <w:color w:val="163D82"/>
            </w:rPr>
          </w:pPr>
          <w:r w:rsidRPr="007133CD">
            <w:rPr>
              <w:b/>
              <w:color w:val="163D82"/>
            </w:rPr>
            <w:t>2017/18</w:t>
          </w:r>
        </w:p>
      </w:tc>
    </w:tr>
  </w:tbl>
  <w:p w:rsidR="007133CD" w:rsidRDefault="007133C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133CD" w:rsidTr="007133CD">
      <w:tc>
        <w:tcPr>
          <w:tcW w:w="1701" w:type="dxa"/>
          <w:vAlign w:val="bottom"/>
        </w:tcPr>
        <w:p w:rsidR="007133CD" w:rsidRDefault="00AD6196" w:rsidP="007133CD">
          <w:pPr>
            <w:pStyle w:val="Header"/>
            <w:spacing w:after="120"/>
          </w:pPr>
          <w:r w:rsidRPr="00A033E4">
            <w:rPr>
              <w:rFonts w:ascii="Arial" w:hAnsi="Arial" w:cs="Arial"/>
              <w:b/>
              <w:noProof/>
              <w:color w:val="163D82"/>
              <w:sz w:val="32"/>
              <w:lang w:eastAsia="en-GB"/>
            </w:rPr>
            <w:drawing>
              <wp:inline distT="0" distB="0" distL="0" distR="0" wp14:anchorId="58CC0772" wp14:editId="26467C21">
                <wp:extent cx="723900" cy="333375"/>
                <wp:effectExtent l="0" t="0" r="0" b="9525"/>
                <wp:docPr id="8"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275703" w:rsidRPr="00275703" w:rsidRDefault="00275703" w:rsidP="00275703">
          <w:pPr>
            <w:spacing w:after="0" w:line="360" w:lineRule="auto"/>
            <w:jc w:val="center"/>
            <w:rPr>
              <w:rFonts w:ascii="Calibri" w:eastAsia="Calibri" w:hAnsi="Calibri" w:cs="Times New Roman"/>
              <w:color w:val="163D82"/>
              <w:sz w:val="18"/>
              <w:szCs w:val="18"/>
            </w:rPr>
          </w:pPr>
          <w:r w:rsidRPr="00275703">
            <w:rPr>
              <w:rFonts w:ascii="Calibri" w:eastAsia="Calibri" w:hAnsi="Calibri" w:cs="Times New Roman"/>
              <w:color w:val="163D82"/>
              <w:sz w:val="18"/>
              <w:szCs w:val="18"/>
            </w:rPr>
            <w:t>The Police and Crime Commissioner for Cleveland and the Chief Constable Cleveland Police</w:t>
          </w:r>
        </w:p>
        <w:p w:rsidR="007133CD" w:rsidRPr="007133CD" w:rsidRDefault="00AD6196" w:rsidP="007133CD">
          <w:pPr>
            <w:pStyle w:val="Header"/>
            <w:spacing w:after="120"/>
            <w:jc w:val="center"/>
            <w:rPr>
              <w:color w:val="163D82"/>
              <w:sz w:val="18"/>
            </w:rPr>
          </w:pPr>
          <w:r>
            <w:rPr>
              <w:color w:val="163D82"/>
              <w:sz w:val="18"/>
            </w:rPr>
            <w:t xml:space="preserve">Compliance </w:t>
          </w:r>
          <w:r w:rsidRPr="007133CD">
            <w:rPr>
              <w:color w:val="163D82"/>
              <w:sz w:val="18"/>
            </w:rPr>
            <w:t>Review of Seized Cash</w:t>
          </w:r>
        </w:p>
      </w:tc>
      <w:tc>
        <w:tcPr>
          <w:tcW w:w="1701" w:type="dxa"/>
          <w:vAlign w:val="bottom"/>
        </w:tcPr>
        <w:p w:rsidR="007133CD" w:rsidRPr="007133CD" w:rsidRDefault="007133CD" w:rsidP="007133CD">
          <w:pPr>
            <w:pStyle w:val="Header"/>
            <w:spacing w:after="120"/>
            <w:jc w:val="right"/>
            <w:rPr>
              <w:b/>
              <w:color w:val="163D82"/>
            </w:rPr>
          </w:pPr>
          <w:r w:rsidRPr="007133CD">
            <w:rPr>
              <w:b/>
              <w:color w:val="163D82"/>
            </w:rPr>
            <w:t>2017/18</w:t>
          </w:r>
        </w:p>
      </w:tc>
    </w:tr>
  </w:tbl>
  <w:p w:rsidR="007133CD" w:rsidRDefault="007133C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7133CD" w:rsidTr="007133CD">
      <w:tc>
        <w:tcPr>
          <w:tcW w:w="1701" w:type="dxa"/>
          <w:vAlign w:val="bottom"/>
        </w:tcPr>
        <w:p w:rsidR="007133CD" w:rsidRDefault="00AD6196" w:rsidP="007133CD">
          <w:pPr>
            <w:pStyle w:val="Header"/>
            <w:spacing w:after="120"/>
          </w:pPr>
          <w:r w:rsidRPr="00A033E4">
            <w:rPr>
              <w:rFonts w:ascii="Arial" w:hAnsi="Arial" w:cs="Arial"/>
              <w:b/>
              <w:noProof/>
              <w:color w:val="163D82"/>
              <w:sz w:val="32"/>
              <w:lang w:eastAsia="en-GB"/>
            </w:rPr>
            <w:drawing>
              <wp:inline distT="0" distB="0" distL="0" distR="0" wp14:anchorId="1D33E849" wp14:editId="6B62EEC4">
                <wp:extent cx="723900" cy="333375"/>
                <wp:effectExtent l="0" t="0" r="0" b="9525"/>
                <wp:docPr id="9"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792" w:type="dxa"/>
          <w:vAlign w:val="bottom"/>
        </w:tcPr>
        <w:p w:rsidR="00275703" w:rsidRPr="00275703" w:rsidRDefault="00275703" w:rsidP="00275703">
          <w:pPr>
            <w:spacing w:after="0" w:line="360" w:lineRule="auto"/>
            <w:jc w:val="center"/>
            <w:rPr>
              <w:rFonts w:ascii="Calibri" w:eastAsia="Calibri" w:hAnsi="Calibri" w:cs="Times New Roman"/>
              <w:color w:val="163D82"/>
              <w:sz w:val="18"/>
              <w:szCs w:val="18"/>
            </w:rPr>
          </w:pPr>
          <w:r w:rsidRPr="00275703">
            <w:rPr>
              <w:rFonts w:ascii="Calibri" w:eastAsia="Calibri" w:hAnsi="Calibri" w:cs="Times New Roman"/>
              <w:color w:val="163D82"/>
              <w:sz w:val="18"/>
              <w:szCs w:val="18"/>
            </w:rPr>
            <w:t>The Police and Crime Commissioner for Cleveland and the Chief Constable Cleveland Police</w:t>
          </w:r>
        </w:p>
        <w:p w:rsidR="007133CD" w:rsidRPr="007133CD" w:rsidRDefault="00AD6196" w:rsidP="007133CD">
          <w:pPr>
            <w:pStyle w:val="Header"/>
            <w:spacing w:after="120"/>
            <w:jc w:val="center"/>
            <w:rPr>
              <w:color w:val="163D82"/>
              <w:sz w:val="18"/>
            </w:rPr>
          </w:pPr>
          <w:r>
            <w:rPr>
              <w:color w:val="163D82"/>
              <w:sz w:val="18"/>
            </w:rPr>
            <w:t xml:space="preserve">Compliance </w:t>
          </w:r>
          <w:r w:rsidRPr="007133CD">
            <w:rPr>
              <w:color w:val="163D82"/>
              <w:sz w:val="18"/>
            </w:rPr>
            <w:t>Review of Seized Cash</w:t>
          </w:r>
        </w:p>
      </w:tc>
      <w:tc>
        <w:tcPr>
          <w:tcW w:w="1701" w:type="dxa"/>
          <w:vAlign w:val="bottom"/>
        </w:tcPr>
        <w:p w:rsidR="007133CD" w:rsidRPr="007133CD" w:rsidRDefault="007133CD" w:rsidP="007133CD">
          <w:pPr>
            <w:pStyle w:val="Header"/>
            <w:spacing w:after="120"/>
            <w:jc w:val="right"/>
            <w:rPr>
              <w:b/>
              <w:color w:val="163D82"/>
            </w:rPr>
          </w:pPr>
          <w:r w:rsidRPr="007133CD">
            <w:rPr>
              <w:b/>
              <w:color w:val="163D82"/>
            </w:rPr>
            <w:t>2017/18</w:t>
          </w:r>
        </w:p>
      </w:tc>
    </w:tr>
  </w:tbl>
  <w:p w:rsidR="007133CD" w:rsidRDefault="007133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15CBC"/>
    <w:multiLevelType w:val="hybridMultilevel"/>
    <w:tmpl w:val="CE7E597A"/>
    <w:lvl w:ilvl="0" w:tplc="2F7E5D5E">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341A15F9"/>
    <w:multiLevelType w:val="multilevel"/>
    <w:tmpl w:val="9CD66026"/>
    <w:lvl w:ilvl="0">
      <w:start w:val="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2">
    <w:nsid w:val="452F63B6"/>
    <w:multiLevelType w:val="hybridMultilevel"/>
    <w:tmpl w:val="5D3C4E68"/>
    <w:lvl w:ilvl="0" w:tplc="640A51E2">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nsid w:val="62EB18EA"/>
    <w:multiLevelType w:val="multilevel"/>
    <w:tmpl w:val="2D08F4C4"/>
    <w:lvl w:ilvl="0">
      <w:start w:val="1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4">
    <w:nsid w:val="6D397031"/>
    <w:multiLevelType w:val="hybridMultilevel"/>
    <w:tmpl w:val="A3801128"/>
    <w:lvl w:ilvl="0" w:tplc="9D207966">
      <w:start w:val="1"/>
      <w:numFmt w:val="bullet"/>
      <w:lvlText w:val=""/>
      <w:lvlJc w:val="left"/>
      <w:pPr>
        <w:ind w:left="3600" w:hanging="360"/>
      </w:pPr>
      <w:rPr>
        <w:rFonts w:ascii="Symbol" w:hAnsi="Symbol" w:hint="default"/>
        <w:color w:val="C00000"/>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nsid w:val="6F1A0FAD"/>
    <w:multiLevelType w:val="hybridMultilevel"/>
    <w:tmpl w:val="F08CE034"/>
    <w:lvl w:ilvl="0" w:tplc="C3A88582">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KTNQJ6at4KweYkTYQj1FH+hWiRD3dKhrBB7TJsoz2MqTo5jApzjuOlWL3DD/joDrhzHeGZp9S0CNZrduK5eXTg==" w:salt="uU3bWcnmB5nZPwQeJYI4bg=="/>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6/05/2018 14:42"/>
  </w:docVars>
  <w:rsids>
    <w:rsidRoot w:val="007133CD"/>
    <w:rsid w:val="000F6941"/>
    <w:rsid w:val="00130DE0"/>
    <w:rsid w:val="001D654B"/>
    <w:rsid w:val="00275703"/>
    <w:rsid w:val="003F2088"/>
    <w:rsid w:val="00401588"/>
    <w:rsid w:val="004E4E34"/>
    <w:rsid w:val="004E52FA"/>
    <w:rsid w:val="00534455"/>
    <w:rsid w:val="006325AF"/>
    <w:rsid w:val="006904A6"/>
    <w:rsid w:val="007032BF"/>
    <w:rsid w:val="007133CD"/>
    <w:rsid w:val="008D5D49"/>
    <w:rsid w:val="009D4B90"/>
    <w:rsid w:val="00AD6196"/>
    <w:rsid w:val="00AE3091"/>
    <w:rsid w:val="00B20F2D"/>
    <w:rsid w:val="00C86043"/>
    <w:rsid w:val="00CB4935"/>
    <w:rsid w:val="00EF6683"/>
    <w:rsid w:val="00F52F9B"/>
    <w:rsid w:val="00FA6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33CD"/>
    <w:pPr>
      <w:ind w:left="720"/>
    </w:pPr>
  </w:style>
  <w:style w:type="paragraph" w:styleId="Header">
    <w:name w:val="header"/>
    <w:basedOn w:val="Normal"/>
    <w:link w:val="HeaderChar"/>
    <w:uiPriority w:val="99"/>
    <w:unhideWhenUsed/>
    <w:rsid w:val="007133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3CD"/>
  </w:style>
  <w:style w:type="paragraph" w:styleId="Footer">
    <w:name w:val="footer"/>
    <w:basedOn w:val="Normal"/>
    <w:link w:val="FooterChar"/>
    <w:uiPriority w:val="99"/>
    <w:unhideWhenUsed/>
    <w:rsid w:val="007133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3CD"/>
  </w:style>
  <w:style w:type="paragraph" w:styleId="BalloonText">
    <w:name w:val="Balloon Text"/>
    <w:basedOn w:val="Normal"/>
    <w:link w:val="BalloonTextChar"/>
    <w:uiPriority w:val="99"/>
    <w:semiHidden/>
    <w:unhideWhenUsed/>
    <w:rsid w:val="001D65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5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33CD"/>
    <w:pPr>
      <w:ind w:left="720"/>
    </w:pPr>
  </w:style>
  <w:style w:type="paragraph" w:styleId="Header">
    <w:name w:val="header"/>
    <w:basedOn w:val="Normal"/>
    <w:link w:val="HeaderChar"/>
    <w:uiPriority w:val="99"/>
    <w:unhideWhenUsed/>
    <w:rsid w:val="007133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3CD"/>
  </w:style>
  <w:style w:type="paragraph" w:styleId="Footer">
    <w:name w:val="footer"/>
    <w:basedOn w:val="Normal"/>
    <w:link w:val="FooterChar"/>
    <w:uiPriority w:val="99"/>
    <w:unhideWhenUsed/>
    <w:rsid w:val="007133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3CD"/>
  </w:style>
  <w:style w:type="paragraph" w:styleId="BalloonText">
    <w:name w:val="Balloon Text"/>
    <w:basedOn w:val="Normal"/>
    <w:link w:val="BalloonTextChar"/>
    <w:uiPriority w:val="99"/>
    <w:semiHidden/>
    <w:unhideWhenUsed/>
    <w:rsid w:val="001D65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5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2156</Words>
  <Characters>12295</Characters>
  <Application>Microsoft Office Word</Application>
  <DocSecurity>8</DocSecurity>
  <Lines>102</Lines>
  <Paragraphs>28</Paragraphs>
  <ScaleCrop>false</ScaleCrop>
  <HeadingPairs>
    <vt:vector size="2" baseType="variant">
      <vt:variant>
        <vt:lpstr>Title</vt:lpstr>
      </vt:variant>
      <vt:variant>
        <vt:i4>1</vt:i4>
      </vt:variant>
    </vt:vector>
  </HeadingPairs>
  <TitlesOfParts>
    <vt:vector size="1" baseType="lpstr">
      <vt:lpstr>Seized Cash</vt:lpstr>
    </vt:vector>
  </TitlesOfParts>
  <Company>TIAA LTD</Company>
  <LinksUpToDate>false</LinksUpToDate>
  <CharactersWithSpaces>14423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Seized Cash</dc:title>
  <dc:creator>TIAA</dc:creator>
  <cp:lastModifiedBy>YATES, Jennifer (C8507)</cp:lastModifiedBy>
  <cp:revision>2</cp:revision>
  <dcterms:created xsi:type="dcterms:W3CDTF">2018-05-16T13:42:00Z</dcterms:created>
  <dcterms:modified xsi:type="dcterms:W3CDTF">2018-05-16T13:42:00Z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0006f2d8-c04e-4819-bce3-44568d5f5e89</vt:lpwstr>
  </property>
  <property fmtid="{D5CDD505-2E9C-101B-9397-08002B2CF9AE}" pid="3" name="Classification">
    <vt:lpwstr>OFFICIAL</vt:lpwstr>
  </property>
</Properties>
</file>