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47" w:rsidRDefault="00D50247">
      <w:bookmarkStart w:id="0" w:name="_GoBack"/>
      <w:bookmarkEnd w:id="0"/>
    </w:p>
    <w:p w:rsidR="00D50247" w:rsidRDefault="00D50247"/>
    <w:p w:rsidR="00A44F34" w:rsidRDefault="00A44F34">
      <w:r>
        <w:rPr>
          <w:noProof/>
          <w:lang w:eastAsia="en-GB"/>
        </w:rPr>
        <w:drawing>
          <wp:anchor distT="0" distB="0" distL="114300" distR="114300" simplePos="0" relativeHeight="251658240" behindDoc="1" locked="0" layoutInCell="1" allowOverlap="1">
            <wp:simplePos x="0" y="0"/>
            <wp:positionH relativeFrom="column">
              <wp:posOffset>6191885</wp:posOffset>
            </wp:positionH>
            <wp:positionV relativeFrom="paragraph">
              <wp:posOffset>-596900</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A44F34" w:rsidTr="00A44F34">
        <w:trPr>
          <w:trHeight w:hRule="exact" w:val="1134"/>
        </w:trPr>
        <w:tc>
          <w:tcPr>
            <w:tcW w:w="567" w:type="dxa"/>
            <w:shd w:val="clear" w:color="auto" w:fill="auto"/>
          </w:tcPr>
          <w:p w:rsidR="00A44F34" w:rsidRDefault="00A44F34" w:rsidP="00A44F34">
            <w:pPr>
              <w:spacing w:before="60" w:after="60"/>
            </w:pPr>
          </w:p>
        </w:tc>
        <w:tc>
          <w:tcPr>
            <w:tcW w:w="8334" w:type="dxa"/>
            <w:shd w:val="clear" w:color="auto" w:fill="auto"/>
            <w:vAlign w:val="bottom"/>
          </w:tcPr>
          <w:p w:rsidR="00A44F34" w:rsidRDefault="00A44F34" w:rsidP="00A44F34">
            <w:pPr>
              <w:spacing w:before="60" w:after="60"/>
            </w:pPr>
            <w:r>
              <w:rPr>
                <w:noProof/>
                <w:lang w:eastAsia="en-GB"/>
              </w:rPr>
              <w:drawing>
                <wp:inline distT="0" distB="0" distL="0" distR="0">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A44F34" w:rsidTr="00A44F34">
        <w:trPr>
          <w:trHeight w:hRule="exact" w:val="1134"/>
        </w:trPr>
        <w:tc>
          <w:tcPr>
            <w:tcW w:w="567" w:type="dxa"/>
            <w:shd w:val="clear" w:color="auto" w:fill="auto"/>
          </w:tcPr>
          <w:p w:rsidR="00A44F34" w:rsidRDefault="00A44F34" w:rsidP="00A44F34">
            <w:pPr>
              <w:spacing w:before="60" w:after="60"/>
            </w:pPr>
          </w:p>
        </w:tc>
        <w:tc>
          <w:tcPr>
            <w:tcW w:w="8334" w:type="dxa"/>
            <w:shd w:val="clear" w:color="auto" w:fill="auto"/>
          </w:tcPr>
          <w:p w:rsidR="00A44F34" w:rsidRDefault="00A44F34" w:rsidP="00A44F34">
            <w:pPr>
              <w:spacing w:before="60" w:after="60"/>
            </w:pPr>
          </w:p>
        </w:tc>
      </w:tr>
      <w:tr w:rsidR="00A44F34" w:rsidRPr="00A44F34" w:rsidTr="00D50247">
        <w:trPr>
          <w:trHeight w:hRule="exact" w:val="1649"/>
        </w:trPr>
        <w:tc>
          <w:tcPr>
            <w:tcW w:w="567" w:type="dxa"/>
            <w:shd w:val="clear" w:color="auto" w:fill="F3F3F3"/>
          </w:tcPr>
          <w:p w:rsidR="00A44F34" w:rsidRPr="00A44F34" w:rsidRDefault="00A44F34" w:rsidP="00A44F34">
            <w:pPr>
              <w:spacing w:before="60" w:after="60"/>
              <w:rPr>
                <w:rFonts w:ascii="Arial" w:hAnsi="Arial" w:cs="Arial"/>
                <w:b/>
                <w:color w:val="163D82"/>
                <w:sz w:val="40"/>
              </w:rPr>
            </w:pPr>
          </w:p>
        </w:tc>
        <w:tc>
          <w:tcPr>
            <w:tcW w:w="8334" w:type="dxa"/>
            <w:shd w:val="clear" w:color="auto" w:fill="F3F3F3"/>
            <w:tcMar>
              <w:left w:w="0" w:type="dxa"/>
            </w:tcMar>
          </w:tcPr>
          <w:p w:rsidR="00A44F34" w:rsidRPr="00A44F34" w:rsidRDefault="007A31F5" w:rsidP="00A44F34">
            <w:pPr>
              <w:spacing w:before="60" w:after="60"/>
              <w:rPr>
                <w:rFonts w:ascii="Arial" w:hAnsi="Arial" w:cs="Arial"/>
                <w:b/>
                <w:color w:val="163D82"/>
                <w:sz w:val="40"/>
              </w:rPr>
            </w:pPr>
            <w:r w:rsidRPr="00D50247">
              <w:rPr>
                <w:rFonts w:ascii="Arial" w:hAnsi="Arial" w:cs="Arial"/>
                <w:b/>
                <w:color w:val="163D82"/>
                <w:sz w:val="40"/>
                <w:szCs w:val="36"/>
              </w:rPr>
              <w:t>The Crime Commissioner for Cleveland Police and the Chief Constable Cleveland Police</w:t>
            </w:r>
          </w:p>
        </w:tc>
      </w:tr>
      <w:tr w:rsidR="00A44F34" w:rsidTr="00A44F34">
        <w:trPr>
          <w:trHeight w:hRule="exact" w:val="1134"/>
        </w:trPr>
        <w:tc>
          <w:tcPr>
            <w:tcW w:w="567" w:type="dxa"/>
            <w:shd w:val="clear" w:color="auto" w:fill="F3F3F3"/>
          </w:tcPr>
          <w:p w:rsidR="00A44F34" w:rsidRDefault="00A44F34" w:rsidP="00A44F34">
            <w:pPr>
              <w:spacing w:before="60" w:after="60"/>
            </w:pPr>
          </w:p>
        </w:tc>
        <w:tc>
          <w:tcPr>
            <w:tcW w:w="8334" w:type="dxa"/>
            <w:shd w:val="clear" w:color="auto" w:fill="F3F3F3"/>
            <w:tcMar>
              <w:left w:w="0" w:type="dxa"/>
            </w:tcMar>
          </w:tcPr>
          <w:p w:rsidR="00A44F34" w:rsidRPr="00A44F34" w:rsidRDefault="00A44F34" w:rsidP="00A44F34">
            <w:pPr>
              <w:spacing w:before="60" w:after="60"/>
              <w:rPr>
                <w:rFonts w:ascii="Arial" w:hAnsi="Arial" w:cs="Arial"/>
                <w:b/>
                <w:color w:val="163D82"/>
                <w:sz w:val="40"/>
              </w:rPr>
            </w:pPr>
            <w:r w:rsidRPr="00A44F34">
              <w:rPr>
                <w:rFonts w:ascii="Arial" w:hAnsi="Arial" w:cs="Arial"/>
                <w:b/>
                <w:color w:val="163D82"/>
                <w:sz w:val="40"/>
              </w:rPr>
              <w:t>Assurance Review of Duty Management System</w:t>
            </w:r>
          </w:p>
        </w:tc>
      </w:tr>
      <w:tr w:rsidR="00A44F34" w:rsidRPr="00A44F34" w:rsidTr="00A44F34">
        <w:trPr>
          <w:trHeight w:hRule="exact" w:val="850"/>
        </w:trPr>
        <w:tc>
          <w:tcPr>
            <w:tcW w:w="567" w:type="dxa"/>
            <w:shd w:val="clear" w:color="auto" w:fill="F3F3F3"/>
          </w:tcPr>
          <w:p w:rsidR="00A44F34" w:rsidRPr="00A44F34" w:rsidRDefault="00A44F34" w:rsidP="00A44F34">
            <w:pPr>
              <w:spacing w:before="60" w:after="60"/>
              <w:rPr>
                <w:rFonts w:ascii="Arial" w:hAnsi="Arial" w:cs="Arial"/>
                <w:b/>
                <w:color w:val="163D82"/>
                <w:sz w:val="40"/>
              </w:rPr>
            </w:pPr>
          </w:p>
        </w:tc>
        <w:tc>
          <w:tcPr>
            <w:tcW w:w="8334" w:type="dxa"/>
            <w:shd w:val="clear" w:color="auto" w:fill="F3F3F3"/>
            <w:tcMar>
              <w:left w:w="0" w:type="dxa"/>
            </w:tcMar>
          </w:tcPr>
          <w:p w:rsidR="00A44F34" w:rsidRPr="00A44F34" w:rsidRDefault="00322212" w:rsidP="00A44F34">
            <w:pPr>
              <w:spacing w:before="60" w:after="60"/>
              <w:rPr>
                <w:rFonts w:ascii="Arial" w:hAnsi="Arial" w:cs="Arial"/>
                <w:b/>
                <w:color w:val="163D82"/>
                <w:sz w:val="40"/>
              </w:rPr>
            </w:pPr>
            <w:r>
              <w:rPr>
                <w:rFonts w:ascii="Arial" w:hAnsi="Arial" w:cs="Arial"/>
                <w:b/>
                <w:color w:val="163D82"/>
                <w:sz w:val="40"/>
              </w:rPr>
              <w:t>February 2019</w:t>
            </w:r>
          </w:p>
        </w:tc>
      </w:tr>
      <w:tr w:rsidR="00A44F34" w:rsidRPr="00A44F34" w:rsidTr="00A44F34">
        <w:trPr>
          <w:trHeight w:hRule="exact" w:val="567"/>
        </w:trPr>
        <w:tc>
          <w:tcPr>
            <w:tcW w:w="567" w:type="dxa"/>
            <w:shd w:val="clear" w:color="auto" w:fill="F3F3F3"/>
          </w:tcPr>
          <w:p w:rsidR="00A44F34" w:rsidRPr="00A44F34" w:rsidRDefault="00A44F34" w:rsidP="00A44F34">
            <w:pPr>
              <w:spacing w:before="60" w:after="60"/>
              <w:rPr>
                <w:rFonts w:ascii="Arial" w:hAnsi="Arial" w:cs="Arial"/>
                <w:b/>
                <w:color w:val="DC0D15"/>
                <w:sz w:val="40"/>
              </w:rPr>
            </w:pPr>
          </w:p>
        </w:tc>
        <w:tc>
          <w:tcPr>
            <w:tcW w:w="8334" w:type="dxa"/>
            <w:shd w:val="clear" w:color="auto" w:fill="F3F3F3"/>
            <w:tcMar>
              <w:left w:w="0" w:type="dxa"/>
            </w:tcMar>
          </w:tcPr>
          <w:p w:rsidR="00A44F34" w:rsidRPr="00A44F34" w:rsidRDefault="00322212" w:rsidP="00A44F34">
            <w:pPr>
              <w:spacing w:before="60" w:after="60"/>
              <w:rPr>
                <w:rFonts w:ascii="Arial" w:hAnsi="Arial" w:cs="Arial"/>
                <w:b/>
                <w:color w:val="DC0D15"/>
                <w:sz w:val="40"/>
              </w:rPr>
            </w:pPr>
            <w:r>
              <w:rPr>
                <w:rFonts w:ascii="Arial" w:hAnsi="Arial" w:cs="Arial"/>
                <w:b/>
                <w:color w:val="DC0D15"/>
                <w:sz w:val="40"/>
              </w:rPr>
              <w:t>FINAL</w:t>
            </w:r>
          </w:p>
        </w:tc>
      </w:tr>
      <w:tr w:rsidR="00A44F34" w:rsidTr="00A44F34">
        <w:tc>
          <w:tcPr>
            <w:tcW w:w="567" w:type="dxa"/>
            <w:shd w:val="clear" w:color="auto" w:fill="auto"/>
          </w:tcPr>
          <w:p w:rsidR="00A44F34" w:rsidRDefault="00A44F34" w:rsidP="00A44F34">
            <w:pPr>
              <w:spacing w:before="60" w:after="60"/>
            </w:pPr>
          </w:p>
        </w:tc>
        <w:tc>
          <w:tcPr>
            <w:tcW w:w="8334" w:type="dxa"/>
            <w:shd w:val="clear" w:color="auto" w:fill="auto"/>
          </w:tcPr>
          <w:p w:rsidR="00A44F34" w:rsidRDefault="00A44F34" w:rsidP="00A44F34">
            <w:pPr>
              <w:spacing w:before="60" w:after="60"/>
            </w:pPr>
          </w:p>
        </w:tc>
      </w:tr>
    </w:tbl>
    <w:p w:rsidR="00A44F34" w:rsidRDefault="00A44F34" w:rsidP="00A44F34">
      <w:pPr>
        <w:spacing w:after="120"/>
      </w:pPr>
    </w:p>
    <w:p w:rsidR="00A44F34" w:rsidRDefault="00A44F34" w:rsidP="00A44F34">
      <w:pPr>
        <w:spacing w:after="120"/>
        <w:sectPr w:rsidR="00A44F34" w:rsidSect="00D50247">
          <w:footerReference w:type="first" r:id="rId10"/>
          <w:pgSz w:w="16838" w:h="11906" w:orient="landscape"/>
          <w:pgMar w:top="0" w:right="850" w:bottom="567" w:left="0" w:header="708" w:footer="0"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A44F34" w:rsidTr="00A44F34">
        <w:trPr>
          <w:trHeight w:hRule="exact" w:val="624"/>
          <w:jc w:val="center"/>
        </w:trPr>
        <w:tc>
          <w:tcPr>
            <w:tcW w:w="15194" w:type="dxa"/>
            <w:shd w:val="clear" w:color="auto" w:fill="FFFFFF"/>
            <w:tcMar>
              <w:bottom w:w="20" w:type="dxa"/>
            </w:tcMar>
          </w:tcPr>
          <w:p w:rsidR="00A44F34" w:rsidRPr="00A44F34" w:rsidRDefault="00A44F34" w:rsidP="00A44F34">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rsidR="00A44F34" w:rsidRDefault="00A44F34" w:rsidP="00A44F34">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A44F34" w:rsidRPr="00A44F34" w:rsidTr="00A44F34">
        <w:trPr>
          <w:trHeight w:val="397"/>
          <w:jc w:val="center"/>
        </w:trPr>
        <w:tc>
          <w:tcPr>
            <w:tcW w:w="7483" w:type="dxa"/>
            <w:shd w:val="clear" w:color="auto" w:fill="D9D9D9"/>
          </w:tcPr>
          <w:p w:rsidR="00A44F34" w:rsidRPr="00A44F34" w:rsidRDefault="00A44F34" w:rsidP="00A44F34">
            <w:pPr>
              <w:spacing w:before="60" w:after="60"/>
              <w:rPr>
                <w:rFonts w:ascii="Arial" w:hAnsi="Arial" w:cs="Arial"/>
                <w:b/>
                <w:color w:val="163D82"/>
                <w:sz w:val="20"/>
              </w:rPr>
            </w:pPr>
            <w:r w:rsidRPr="00A44F34">
              <w:rPr>
                <w:rFonts w:ascii="Arial" w:hAnsi="Arial" w:cs="Arial"/>
                <w:b/>
                <w:color w:val="163D82"/>
                <w:sz w:val="20"/>
              </w:rPr>
              <w:t>OVERALL ASSURANCE ASSESSMENT</w:t>
            </w:r>
          </w:p>
        </w:tc>
        <w:tc>
          <w:tcPr>
            <w:tcW w:w="236" w:type="dxa"/>
            <w:tcBorders>
              <w:top w:val="nil"/>
              <w:bottom w:val="nil"/>
            </w:tcBorders>
            <w:shd w:val="clear" w:color="auto" w:fill="auto"/>
          </w:tcPr>
          <w:p w:rsidR="00A44F34" w:rsidRPr="00A44F34" w:rsidRDefault="00A44F34" w:rsidP="00A44F34">
            <w:pPr>
              <w:spacing w:before="60" w:after="60"/>
              <w:rPr>
                <w:rFonts w:ascii="Arial" w:hAnsi="Arial" w:cs="Arial"/>
                <w:b/>
                <w:sz w:val="20"/>
              </w:rPr>
            </w:pPr>
          </w:p>
        </w:tc>
        <w:tc>
          <w:tcPr>
            <w:tcW w:w="7483" w:type="dxa"/>
            <w:shd w:val="clear" w:color="auto" w:fill="D9D9D9"/>
          </w:tcPr>
          <w:p w:rsidR="00A44F34" w:rsidRPr="00A44F34" w:rsidRDefault="00A44F34" w:rsidP="00A44F34">
            <w:pPr>
              <w:spacing w:before="60" w:after="60"/>
              <w:rPr>
                <w:rFonts w:ascii="Arial" w:hAnsi="Arial" w:cs="Arial"/>
                <w:b/>
                <w:color w:val="163D82"/>
                <w:sz w:val="20"/>
              </w:rPr>
            </w:pPr>
            <w:r w:rsidRPr="00A44F34">
              <w:rPr>
                <w:rFonts w:ascii="Arial" w:hAnsi="Arial" w:cs="Arial"/>
                <w:b/>
                <w:color w:val="163D82"/>
                <w:sz w:val="20"/>
              </w:rPr>
              <w:t>OVERALL CONCLUSION</w:t>
            </w:r>
          </w:p>
        </w:tc>
      </w:tr>
      <w:tr w:rsidR="00A44F34" w:rsidRPr="00A44F34" w:rsidTr="00A44F34">
        <w:trPr>
          <w:trHeight w:val="3345"/>
          <w:jc w:val="center"/>
        </w:trPr>
        <w:tc>
          <w:tcPr>
            <w:tcW w:w="7483" w:type="dxa"/>
            <w:tcBorders>
              <w:bottom w:val="single" w:sz="12" w:space="0" w:color="DC0D15"/>
            </w:tcBorders>
            <w:shd w:val="clear" w:color="auto" w:fill="auto"/>
            <w:vAlign w:val="center"/>
          </w:tcPr>
          <w:p w:rsidR="00A44F34" w:rsidRPr="00A44F34" w:rsidRDefault="00D50247" w:rsidP="00A44F34">
            <w:pPr>
              <w:spacing w:before="60" w:after="60"/>
              <w:jc w:val="center"/>
              <w:rPr>
                <w:rFonts w:ascii="Arial" w:hAnsi="Arial" w:cs="Arial"/>
                <w:sz w:val="8"/>
              </w:rPr>
            </w:pPr>
            <w:r>
              <w:rPr>
                <w:noProof/>
                <w:lang w:eastAsia="en-GB"/>
              </w:rPr>
              <w:drawing>
                <wp:inline distT="0" distB="0" distL="0" distR="0" wp14:anchorId="3F4204C3" wp14:editId="62BD8E18">
                  <wp:extent cx="2806335" cy="162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bottom w:val="nil"/>
            </w:tcBorders>
            <w:shd w:val="clear" w:color="auto" w:fill="auto"/>
          </w:tcPr>
          <w:p w:rsidR="00A44F34" w:rsidRPr="00A44F34" w:rsidRDefault="00A44F34" w:rsidP="00A44F34">
            <w:pPr>
              <w:spacing w:before="60" w:after="60"/>
              <w:rPr>
                <w:rFonts w:ascii="Arial" w:hAnsi="Arial" w:cs="Arial"/>
                <w:sz w:val="8"/>
              </w:rPr>
            </w:pPr>
          </w:p>
        </w:tc>
        <w:tc>
          <w:tcPr>
            <w:tcW w:w="7483" w:type="dxa"/>
            <w:tcBorders>
              <w:bottom w:val="single" w:sz="12" w:space="0" w:color="DC0D15"/>
            </w:tcBorders>
            <w:shd w:val="clear" w:color="auto" w:fill="auto"/>
          </w:tcPr>
          <w:tbl>
            <w:tblPr>
              <w:tblW w:w="0" w:type="auto"/>
              <w:tblLayout w:type="fixed"/>
              <w:tblLook w:val="0000" w:firstRow="0" w:lastRow="0" w:firstColumn="0" w:lastColumn="0" w:noHBand="0" w:noVBand="0"/>
            </w:tblPr>
            <w:tblGrid>
              <w:gridCol w:w="283"/>
              <w:gridCol w:w="6955"/>
            </w:tblGrid>
            <w:tr w:rsidR="00A44F34" w:rsidTr="00D50247">
              <w:tc>
                <w:tcPr>
                  <w:tcW w:w="7238" w:type="dxa"/>
                  <w:gridSpan w:val="2"/>
                </w:tcPr>
                <w:p w:rsidR="00A44F34" w:rsidRPr="00D50247" w:rsidRDefault="00A44F34" w:rsidP="00D50247">
                  <w:pPr>
                    <w:spacing w:before="60" w:after="60" w:line="271" w:lineRule="auto"/>
                    <w:jc w:val="both"/>
                    <w:rPr>
                      <w:rFonts w:ascii="Arial" w:hAnsi="Arial" w:cs="Arial"/>
                      <w:b/>
                      <w:color w:val="DC0D15"/>
                      <w:sz w:val="20"/>
                    </w:rPr>
                  </w:pPr>
                  <w:r w:rsidRPr="00D50247">
                    <w:rPr>
                      <w:rFonts w:ascii="Arial" w:hAnsi="Arial" w:cs="Arial"/>
                      <w:b/>
                      <w:color w:val="DC0D15"/>
                      <w:sz w:val="20"/>
                    </w:rPr>
                    <w:t>Overall the Duty Management System is working well with any errors or adjustment being corrected in a timely manner</w:t>
                  </w:r>
                  <w:r w:rsidR="007A31F5" w:rsidRPr="00D50247">
                    <w:rPr>
                      <w:rFonts w:ascii="Arial" w:hAnsi="Arial" w:cs="Arial"/>
                      <w:b/>
                      <w:color w:val="DC0D15"/>
                      <w:sz w:val="20"/>
                    </w:rPr>
                    <w:t>.</w:t>
                  </w:r>
                </w:p>
              </w:tc>
            </w:tr>
            <w:tr w:rsidR="00A44F34" w:rsidTr="00D50247">
              <w:tc>
                <w:tcPr>
                  <w:tcW w:w="283" w:type="dxa"/>
                </w:tcPr>
                <w:p w:rsidR="00A44F34" w:rsidRPr="00A44F34" w:rsidRDefault="00A44F34" w:rsidP="00A44F34">
                  <w:pPr>
                    <w:spacing w:before="60" w:after="60"/>
                    <w:rPr>
                      <w:rFonts w:ascii="Wingdings" w:hAnsi="Wingdings" w:cs="Arial"/>
                      <w:color w:val="DC0D15"/>
                      <w:sz w:val="16"/>
                    </w:rPr>
                  </w:pPr>
                  <w:r w:rsidRPr="00A44F34">
                    <w:rPr>
                      <w:rFonts w:ascii="Wingdings" w:hAnsi="Wingdings" w:cs="Arial"/>
                      <w:color w:val="DC0D15"/>
                      <w:sz w:val="16"/>
                    </w:rPr>
                    <w:t></w:t>
                  </w:r>
                </w:p>
              </w:tc>
              <w:tc>
                <w:tcPr>
                  <w:tcW w:w="6955" w:type="dxa"/>
                </w:tcPr>
                <w:p w:rsidR="00A44F34" w:rsidRPr="00D50247" w:rsidRDefault="00A44F34" w:rsidP="00D50247">
                  <w:pPr>
                    <w:spacing w:before="60" w:after="60" w:line="271" w:lineRule="auto"/>
                    <w:jc w:val="both"/>
                    <w:rPr>
                      <w:rFonts w:ascii="Arial" w:hAnsi="Arial" w:cs="Arial"/>
                      <w:b/>
                      <w:color w:val="DC0D15"/>
                      <w:sz w:val="20"/>
                    </w:rPr>
                  </w:pPr>
                  <w:r w:rsidRPr="00D50247">
                    <w:rPr>
                      <w:rFonts w:ascii="Arial" w:hAnsi="Arial" w:cs="Arial"/>
                      <w:b/>
                      <w:color w:val="DC0D15"/>
                      <w:sz w:val="20"/>
                    </w:rPr>
                    <w:t>The policy/procedures for attendance is currently being updated to reflect current working practices</w:t>
                  </w:r>
                  <w:r w:rsidR="007A31F5" w:rsidRPr="00D50247">
                    <w:rPr>
                      <w:rFonts w:ascii="Arial" w:hAnsi="Arial" w:cs="Arial"/>
                      <w:b/>
                      <w:color w:val="DC0D15"/>
                      <w:sz w:val="20"/>
                    </w:rPr>
                    <w:t>.</w:t>
                  </w:r>
                </w:p>
              </w:tc>
            </w:tr>
            <w:tr w:rsidR="00A44F34" w:rsidTr="00D50247">
              <w:tc>
                <w:tcPr>
                  <w:tcW w:w="283" w:type="dxa"/>
                </w:tcPr>
                <w:p w:rsidR="00A44F34" w:rsidRPr="00A44F34" w:rsidRDefault="00A44F34" w:rsidP="00A44F34">
                  <w:pPr>
                    <w:spacing w:before="60" w:after="60"/>
                    <w:rPr>
                      <w:rFonts w:ascii="Wingdings" w:hAnsi="Wingdings" w:cs="Arial"/>
                      <w:color w:val="DC0D15"/>
                      <w:sz w:val="16"/>
                    </w:rPr>
                  </w:pPr>
                  <w:r w:rsidRPr="00A44F34">
                    <w:rPr>
                      <w:rFonts w:ascii="Wingdings" w:hAnsi="Wingdings" w:cs="Arial"/>
                      <w:color w:val="DC0D15"/>
                      <w:sz w:val="16"/>
                    </w:rPr>
                    <w:t></w:t>
                  </w:r>
                </w:p>
              </w:tc>
              <w:tc>
                <w:tcPr>
                  <w:tcW w:w="6955" w:type="dxa"/>
                </w:tcPr>
                <w:p w:rsidR="00A44F34" w:rsidRPr="00D50247" w:rsidRDefault="00A44F34" w:rsidP="00D50247">
                  <w:pPr>
                    <w:spacing w:before="60" w:after="60" w:line="271" w:lineRule="auto"/>
                    <w:jc w:val="both"/>
                    <w:rPr>
                      <w:rFonts w:ascii="Arial" w:hAnsi="Arial" w:cs="Arial"/>
                      <w:b/>
                      <w:color w:val="DC0D15"/>
                      <w:sz w:val="20"/>
                    </w:rPr>
                  </w:pPr>
                  <w:r w:rsidRPr="00D50247">
                    <w:rPr>
                      <w:rFonts w:ascii="Arial" w:hAnsi="Arial" w:cs="Arial"/>
                      <w:b/>
                      <w:color w:val="DC0D15"/>
                      <w:sz w:val="20"/>
                    </w:rPr>
                    <w:t>It was noted that the annual leave policy had passed its review date and the attendance policy had a misleading review date</w:t>
                  </w:r>
                  <w:r w:rsidR="007A31F5" w:rsidRPr="00D50247">
                    <w:rPr>
                      <w:rFonts w:ascii="Arial" w:hAnsi="Arial" w:cs="Arial"/>
                      <w:b/>
                      <w:color w:val="DC0D15"/>
                      <w:sz w:val="20"/>
                    </w:rPr>
                    <w:t>.</w:t>
                  </w:r>
                </w:p>
              </w:tc>
            </w:tr>
            <w:tr w:rsidR="00A44F34" w:rsidTr="00D50247">
              <w:tc>
                <w:tcPr>
                  <w:tcW w:w="283" w:type="dxa"/>
                </w:tcPr>
                <w:p w:rsidR="00A44F34" w:rsidRPr="00A44F34" w:rsidRDefault="00A44F34" w:rsidP="00A44F34">
                  <w:pPr>
                    <w:spacing w:before="60" w:after="60"/>
                    <w:rPr>
                      <w:rFonts w:ascii="Wingdings" w:hAnsi="Wingdings" w:cs="Arial"/>
                      <w:color w:val="DC0D15"/>
                      <w:sz w:val="16"/>
                    </w:rPr>
                  </w:pPr>
                  <w:r w:rsidRPr="00A44F34">
                    <w:rPr>
                      <w:rFonts w:ascii="Wingdings" w:hAnsi="Wingdings" w:cs="Arial"/>
                      <w:color w:val="DC0D15"/>
                      <w:sz w:val="16"/>
                    </w:rPr>
                    <w:t></w:t>
                  </w:r>
                </w:p>
              </w:tc>
              <w:tc>
                <w:tcPr>
                  <w:tcW w:w="6955" w:type="dxa"/>
                </w:tcPr>
                <w:p w:rsidR="00A44F34" w:rsidRPr="00D50247" w:rsidRDefault="00A44F34" w:rsidP="00D50247">
                  <w:pPr>
                    <w:spacing w:before="60" w:after="60" w:line="271" w:lineRule="auto"/>
                    <w:jc w:val="both"/>
                    <w:rPr>
                      <w:rFonts w:ascii="Arial" w:hAnsi="Arial" w:cs="Arial"/>
                      <w:b/>
                      <w:color w:val="DC0D15"/>
                      <w:sz w:val="20"/>
                    </w:rPr>
                  </w:pPr>
                  <w:r w:rsidRPr="00D50247">
                    <w:rPr>
                      <w:rFonts w:ascii="Arial" w:hAnsi="Arial" w:cs="Arial"/>
                      <w:b/>
                      <w:color w:val="DC0D15"/>
                      <w:sz w:val="20"/>
                    </w:rPr>
                    <w:t>Control issues need to be monitored when the Sopra Steria contract ends and the service transfers back to the Force</w:t>
                  </w:r>
                  <w:r w:rsidR="007A31F5" w:rsidRPr="00D50247">
                    <w:rPr>
                      <w:rFonts w:ascii="Arial" w:hAnsi="Arial" w:cs="Arial"/>
                      <w:b/>
                      <w:color w:val="DC0D15"/>
                      <w:sz w:val="20"/>
                    </w:rPr>
                    <w:t>.</w:t>
                  </w:r>
                </w:p>
              </w:tc>
            </w:tr>
            <w:tr w:rsidR="00A44F34" w:rsidTr="00D50247">
              <w:tc>
                <w:tcPr>
                  <w:tcW w:w="283" w:type="dxa"/>
                </w:tcPr>
                <w:p w:rsidR="00A44F34" w:rsidRPr="00A44F34" w:rsidRDefault="00A44F34" w:rsidP="00A44F34">
                  <w:pPr>
                    <w:spacing w:before="60" w:after="60"/>
                    <w:rPr>
                      <w:rFonts w:ascii="Wingdings" w:hAnsi="Wingdings" w:cs="Arial"/>
                      <w:color w:val="DC0D15"/>
                      <w:sz w:val="16"/>
                    </w:rPr>
                  </w:pPr>
                  <w:r w:rsidRPr="00A44F34">
                    <w:rPr>
                      <w:rFonts w:ascii="Wingdings" w:hAnsi="Wingdings" w:cs="Arial"/>
                      <w:color w:val="DC0D15"/>
                      <w:sz w:val="16"/>
                    </w:rPr>
                    <w:t></w:t>
                  </w:r>
                </w:p>
              </w:tc>
              <w:tc>
                <w:tcPr>
                  <w:tcW w:w="6955" w:type="dxa"/>
                </w:tcPr>
                <w:p w:rsidR="00A44F34" w:rsidRPr="00D50247" w:rsidRDefault="00A44F34" w:rsidP="00D50247">
                  <w:pPr>
                    <w:spacing w:before="60" w:after="60" w:line="271" w:lineRule="auto"/>
                    <w:jc w:val="both"/>
                    <w:rPr>
                      <w:rFonts w:ascii="Arial" w:hAnsi="Arial" w:cs="Arial"/>
                      <w:b/>
                      <w:color w:val="DC0D15"/>
                      <w:sz w:val="20"/>
                    </w:rPr>
                  </w:pPr>
                  <w:r w:rsidRPr="00D50247">
                    <w:rPr>
                      <w:rFonts w:ascii="Arial" w:hAnsi="Arial" w:cs="Arial"/>
                      <w:b/>
                      <w:color w:val="DC0D15"/>
                      <w:sz w:val="20"/>
                    </w:rPr>
                    <w:t>The staff at Sopra Steria are very experienced in managing the DMS system which is now well established</w:t>
                  </w:r>
                  <w:r w:rsidR="007A31F5" w:rsidRPr="00D50247">
                    <w:rPr>
                      <w:rFonts w:ascii="Arial" w:hAnsi="Arial" w:cs="Arial"/>
                      <w:b/>
                      <w:color w:val="DC0D15"/>
                      <w:sz w:val="20"/>
                    </w:rPr>
                    <w:t>.</w:t>
                  </w:r>
                </w:p>
              </w:tc>
            </w:tr>
          </w:tbl>
          <w:p w:rsidR="00A44F34" w:rsidRPr="00A44F34" w:rsidRDefault="00A44F34" w:rsidP="00A44F34">
            <w:pPr>
              <w:spacing w:before="60" w:after="60"/>
              <w:rPr>
                <w:rFonts w:ascii="Arial" w:hAnsi="Arial" w:cs="Arial"/>
                <w:sz w:val="8"/>
              </w:rPr>
            </w:pPr>
          </w:p>
        </w:tc>
      </w:tr>
      <w:tr w:rsidR="00A44F34" w:rsidRPr="00A44F34" w:rsidTr="00A44F34">
        <w:trPr>
          <w:trHeight w:val="170"/>
          <w:jc w:val="center"/>
        </w:trPr>
        <w:tc>
          <w:tcPr>
            <w:tcW w:w="7483" w:type="dxa"/>
            <w:tcBorders>
              <w:left w:val="nil"/>
              <w:bottom w:val="single" w:sz="12" w:space="0" w:color="DC0D15"/>
              <w:right w:val="nil"/>
            </w:tcBorders>
            <w:shd w:val="clear" w:color="auto" w:fill="auto"/>
          </w:tcPr>
          <w:p w:rsidR="00A44F34" w:rsidRPr="00A44F34" w:rsidRDefault="00A44F34" w:rsidP="00A44F34">
            <w:pPr>
              <w:spacing w:before="60" w:after="60"/>
              <w:rPr>
                <w:rFonts w:ascii="Arial" w:hAnsi="Arial" w:cs="Arial"/>
                <w:sz w:val="8"/>
              </w:rPr>
            </w:pPr>
          </w:p>
        </w:tc>
        <w:tc>
          <w:tcPr>
            <w:tcW w:w="236" w:type="dxa"/>
            <w:tcBorders>
              <w:top w:val="nil"/>
              <w:left w:val="nil"/>
              <w:bottom w:val="nil"/>
              <w:right w:val="nil"/>
            </w:tcBorders>
            <w:shd w:val="clear" w:color="auto" w:fill="auto"/>
          </w:tcPr>
          <w:p w:rsidR="00A44F34" w:rsidRPr="00A44F34" w:rsidRDefault="00A44F34" w:rsidP="00A44F34">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rsidR="00A44F34" w:rsidRPr="00A44F34" w:rsidRDefault="00A44F34" w:rsidP="00A44F34">
            <w:pPr>
              <w:spacing w:before="60" w:after="60"/>
              <w:rPr>
                <w:rFonts w:ascii="Arial" w:hAnsi="Arial" w:cs="Arial"/>
                <w:sz w:val="8"/>
              </w:rPr>
            </w:pPr>
          </w:p>
        </w:tc>
      </w:tr>
      <w:tr w:rsidR="00A44F34" w:rsidRPr="00A44F34" w:rsidTr="00A44F34">
        <w:trPr>
          <w:trHeight w:val="397"/>
          <w:jc w:val="center"/>
        </w:trPr>
        <w:tc>
          <w:tcPr>
            <w:tcW w:w="7483" w:type="dxa"/>
            <w:shd w:val="clear" w:color="auto" w:fill="D9D9D9"/>
          </w:tcPr>
          <w:p w:rsidR="00A44F34" w:rsidRPr="00A44F34" w:rsidRDefault="00A44F34" w:rsidP="00A44F34">
            <w:pPr>
              <w:spacing w:before="60" w:after="60"/>
              <w:rPr>
                <w:rFonts w:ascii="Arial" w:hAnsi="Arial" w:cs="Arial"/>
                <w:b/>
                <w:color w:val="163D82"/>
                <w:sz w:val="20"/>
              </w:rPr>
            </w:pPr>
            <w:r w:rsidRPr="00A44F34">
              <w:rPr>
                <w:rFonts w:ascii="Arial" w:hAnsi="Arial" w:cs="Arial"/>
                <w:b/>
                <w:color w:val="163D82"/>
                <w:sz w:val="20"/>
              </w:rPr>
              <w:t>SCOPE</w:t>
            </w:r>
          </w:p>
        </w:tc>
        <w:tc>
          <w:tcPr>
            <w:tcW w:w="236" w:type="dxa"/>
            <w:tcBorders>
              <w:top w:val="nil"/>
              <w:bottom w:val="nil"/>
            </w:tcBorders>
            <w:shd w:val="clear" w:color="auto" w:fill="auto"/>
          </w:tcPr>
          <w:p w:rsidR="00A44F34" w:rsidRPr="00A44F34" w:rsidRDefault="00A44F34" w:rsidP="00A44F34">
            <w:pPr>
              <w:spacing w:before="60" w:after="60"/>
              <w:rPr>
                <w:rFonts w:ascii="Arial" w:hAnsi="Arial" w:cs="Arial"/>
                <w:b/>
                <w:sz w:val="20"/>
              </w:rPr>
            </w:pPr>
          </w:p>
        </w:tc>
        <w:tc>
          <w:tcPr>
            <w:tcW w:w="7483" w:type="dxa"/>
            <w:shd w:val="clear" w:color="auto" w:fill="D9D9D9"/>
          </w:tcPr>
          <w:p w:rsidR="00A44F34" w:rsidRPr="00A44F34" w:rsidRDefault="00A44F34" w:rsidP="00A44F34">
            <w:pPr>
              <w:spacing w:before="60" w:after="60"/>
              <w:rPr>
                <w:rFonts w:ascii="Arial" w:hAnsi="Arial" w:cs="Arial"/>
                <w:b/>
                <w:color w:val="163D82"/>
                <w:sz w:val="20"/>
              </w:rPr>
            </w:pPr>
            <w:r w:rsidRPr="00A44F34">
              <w:rPr>
                <w:rFonts w:ascii="Arial" w:hAnsi="Arial" w:cs="Arial"/>
                <w:b/>
                <w:color w:val="163D82"/>
                <w:sz w:val="20"/>
              </w:rPr>
              <w:t>ACTION POINTS</w:t>
            </w:r>
          </w:p>
        </w:tc>
      </w:tr>
      <w:tr w:rsidR="00A44F34" w:rsidRPr="00A44F34" w:rsidTr="00A44F34">
        <w:trPr>
          <w:trHeight w:val="2835"/>
          <w:jc w:val="center"/>
        </w:trPr>
        <w:tc>
          <w:tcPr>
            <w:tcW w:w="7483" w:type="dxa"/>
            <w:shd w:val="clear" w:color="auto" w:fill="auto"/>
          </w:tcPr>
          <w:p w:rsidR="00A44F34" w:rsidRPr="00A44F34" w:rsidRDefault="00A44F34" w:rsidP="00D50247">
            <w:pPr>
              <w:spacing w:before="60" w:after="60" w:line="271" w:lineRule="auto"/>
              <w:jc w:val="both"/>
              <w:rPr>
                <w:rFonts w:ascii="Arial" w:hAnsi="Arial" w:cs="Arial"/>
                <w:color w:val="000000"/>
                <w:sz w:val="20"/>
              </w:rPr>
            </w:pPr>
            <w:r w:rsidRPr="00A44F34">
              <w:rPr>
                <w:rFonts w:ascii="Arial" w:hAnsi="Arial" w:cs="Arial"/>
                <w:color w:val="000000"/>
                <w:sz w:val="20"/>
              </w:rPr>
              <w:t>Rationale</w:t>
            </w:r>
            <w:r w:rsidR="007A31F5">
              <w:rPr>
                <w:rFonts w:ascii="Arial" w:hAnsi="Arial" w:cs="Arial"/>
                <w:color w:val="000000"/>
                <w:sz w:val="20"/>
              </w:rPr>
              <w:t>:</w:t>
            </w:r>
          </w:p>
          <w:p w:rsidR="00A44F34" w:rsidRPr="00A44F34" w:rsidRDefault="00A44F34" w:rsidP="00D50247">
            <w:pPr>
              <w:spacing w:before="60" w:after="60" w:line="271" w:lineRule="auto"/>
              <w:jc w:val="both"/>
              <w:rPr>
                <w:rFonts w:ascii="Arial" w:hAnsi="Arial" w:cs="Arial"/>
                <w:color w:val="000000"/>
                <w:sz w:val="20"/>
              </w:rPr>
            </w:pPr>
            <w:r w:rsidRPr="00A44F34">
              <w:rPr>
                <w:rFonts w:ascii="Arial" w:hAnsi="Arial" w:cs="Arial"/>
                <w:color w:val="000000"/>
                <w:sz w:val="20"/>
              </w:rPr>
              <w:t>This is a key area of the Force’s service delivery.</w:t>
            </w:r>
          </w:p>
          <w:p w:rsidR="00A44F34" w:rsidRPr="00A44F34" w:rsidRDefault="00A44F34" w:rsidP="00D50247">
            <w:pPr>
              <w:spacing w:before="60" w:after="60" w:line="271" w:lineRule="auto"/>
              <w:jc w:val="both"/>
              <w:rPr>
                <w:rFonts w:ascii="Arial" w:hAnsi="Arial" w:cs="Arial"/>
                <w:color w:val="000000"/>
                <w:sz w:val="20"/>
              </w:rPr>
            </w:pPr>
            <w:r w:rsidRPr="00A44F34">
              <w:rPr>
                <w:rFonts w:ascii="Arial" w:hAnsi="Arial" w:cs="Arial"/>
                <w:color w:val="000000"/>
                <w:sz w:val="20"/>
              </w:rPr>
              <w:t>Scope</w:t>
            </w:r>
            <w:r w:rsidR="007A31F5">
              <w:rPr>
                <w:rFonts w:ascii="Arial" w:hAnsi="Arial" w:cs="Arial"/>
                <w:color w:val="000000"/>
                <w:sz w:val="20"/>
              </w:rPr>
              <w:t>:</w:t>
            </w:r>
          </w:p>
          <w:p w:rsidR="00A44F34" w:rsidRPr="00A44F34" w:rsidRDefault="00A44F34" w:rsidP="00D50247">
            <w:pPr>
              <w:spacing w:before="60" w:after="60" w:line="271" w:lineRule="auto"/>
              <w:jc w:val="both"/>
              <w:rPr>
                <w:rFonts w:ascii="Arial" w:hAnsi="Arial" w:cs="Arial"/>
                <w:color w:val="000000"/>
                <w:sz w:val="20"/>
              </w:rPr>
            </w:pPr>
            <w:r w:rsidRPr="00A44F34">
              <w:rPr>
                <w:rFonts w:ascii="Arial" w:hAnsi="Arial" w:cs="Arial"/>
                <w:color w:val="000000"/>
                <w:sz w:val="20"/>
              </w:rPr>
              <w:t xml:space="preserve">The review </w:t>
            </w:r>
            <w:r w:rsidR="003067AB">
              <w:rPr>
                <w:rFonts w:ascii="Arial" w:hAnsi="Arial" w:cs="Arial"/>
                <w:color w:val="000000"/>
                <w:sz w:val="20"/>
              </w:rPr>
              <w:t>considered</w:t>
            </w:r>
            <w:r w:rsidRPr="00A44F34">
              <w:rPr>
                <w:rFonts w:ascii="Arial" w:hAnsi="Arial" w:cs="Arial"/>
                <w:color w:val="000000"/>
                <w:sz w:val="20"/>
              </w:rPr>
              <w:t xml:space="preserve"> the effectiveness of the Duty Management System arrangements.</w:t>
            </w:r>
          </w:p>
        </w:tc>
        <w:tc>
          <w:tcPr>
            <w:tcW w:w="236" w:type="dxa"/>
            <w:tcBorders>
              <w:top w:val="nil"/>
              <w:bottom w:val="nil"/>
            </w:tcBorders>
            <w:shd w:val="clear" w:color="auto" w:fill="auto"/>
          </w:tcPr>
          <w:p w:rsidR="00A44F34" w:rsidRPr="00A44F34" w:rsidRDefault="00A44F34" w:rsidP="00A44F34">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A44F34" w:rsidTr="00A44F34">
              <w:trPr>
                <w:trHeight w:val="567"/>
                <w:jc w:val="center"/>
              </w:trPr>
              <w:tc>
                <w:tcPr>
                  <w:tcW w:w="1587" w:type="dxa"/>
                  <w:shd w:val="clear" w:color="auto" w:fill="163D82"/>
                </w:tcPr>
                <w:p w:rsidR="00A44F34" w:rsidRPr="00A44F34" w:rsidRDefault="00A44F34" w:rsidP="00A44F34">
                  <w:pPr>
                    <w:spacing w:before="60" w:after="60"/>
                    <w:jc w:val="center"/>
                    <w:rPr>
                      <w:rFonts w:ascii="Arial" w:hAnsi="Arial" w:cs="Arial"/>
                      <w:b/>
                      <w:color w:val="FFFFFF"/>
                      <w:sz w:val="20"/>
                    </w:rPr>
                  </w:pPr>
                  <w:r w:rsidRPr="00A44F34">
                    <w:rPr>
                      <w:rFonts w:ascii="Arial" w:hAnsi="Arial" w:cs="Arial"/>
                      <w:b/>
                      <w:color w:val="FFFFFF"/>
                      <w:sz w:val="20"/>
                    </w:rPr>
                    <w:t>Urgent</w:t>
                  </w:r>
                </w:p>
              </w:tc>
              <w:tc>
                <w:tcPr>
                  <w:tcW w:w="1587" w:type="dxa"/>
                  <w:shd w:val="clear" w:color="auto" w:fill="163D82"/>
                </w:tcPr>
                <w:p w:rsidR="00A44F34" w:rsidRPr="00A44F34" w:rsidRDefault="00A44F34" w:rsidP="00A44F34">
                  <w:pPr>
                    <w:spacing w:before="60" w:after="60"/>
                    <w:jc w:val="center"/>
                    <w:rPr>
                      <w:rFonts w:ascii="Arial" w:hAnsi="Arial" w:cs="Arial"/>
                      <w:b/>
                      <w:color w:val="FFFFFF"/>
                      <w:sz w:val="20"/>
                    </w:rPr>
                  </w:pPr>
                  <w:r w:rsidRPr="00A44F34">
                    <w:rPr>
                      <w:rFonts w:ascii="Arial" w:hAnsi="Arial" w:cs="Arial"/>
                      <w:b/>
                      <w:color w:val="FFFFFF"/>
                      <w:sz w:val="20"/>
                    </w:rPr>
                    <w:t>Important</w:t>
                  </w:r>
                </w:p>
              </w:tc>
              <w:tc>
                <w:tcPr>
                  <w:tcW w:w="1587" w:type="dxa"/>
                  <w:shd w:val="clear" w:color="auto" w:fill="163D82"/>
                </w:tcPr>
                <w:p w:rsidR="00A44F34" w:rsidRPr="00A44F34" w:rsidRDefault="00A44F34" w:rsidP="00A44F34">
                  <w:pPr>
                    <w:spacing w:before="60" w:after="60"/>
                    <w:jc w:val="center"/>
                    <w:rPr>
                      <w:rFonts w:ascii="Arial" w:hAnsi="Arial" w:cs="Arial"/>
                      <w:b/>
                      <w:color w:val="FFFFFF"/>
                      <w:sz w:val="20"/>
                    </w:rPr>
                  </w:pPr>
                  <w:r w:rsidRPr="00A44F34">
                    <w:rPr>
                      <w:rFonts w:ascii="Arial" w:hAnsi="Arial" w:cs="Arial"/>
                      <w:b/>
                      <w:color w:val="FFFFFF"/>
                      <w:sz w:val="20"/>
                    </w:rPr>
                    <w:t>Routine</w:t>
                  </w:r>
                </w:p>
              </w:tc>
              <w:tc>
                <w:tcPr>
                  <w:tcW w:w="1587" w:type="dxa"/>
                  <w:shd w:val="clear" w:color="auto" w:fill="163D82"/>
                </w:tcPr>
                <w:p w:rsidR="00A44F34" w:rsidRPr="00A44F34" w:rsidRDefault="00A44F34" w:rsidP="00A44F34">
                  <w:pPr>
                    <w:spacing w:before="60" w:after="60"/>
                    <w:jc w:val="center"/>
                    <w:rPr>
                      <w:rFonts w:ascii="Arial" w:hAnsi="Arial" w:cs="Arial"/>
                      <w:b/>
                      <w:color w:val="FFFFFF"/>
                      <w:sz w:val="20"/>
                    </w:rPr>
                  </w:pPr>
                  <w:r w:rsidRPr="00A44F34">
                    <w:rPr>
                      <w:rFonts w:ascii="Arial" w:hAnsi="Arial" w:cs="Arial"/>
                      <w:b/>
                      <w:color w:val="FFFFFF"/>
                      <w:sz w:val="20"/>
                    </w:rPr>
                    <w:t>Operational</w:t>
                  </w:r>
                </w:p>
              </w:tc>
            </w:tr>
            <w:tr w:rsidR="00A44F34" w:rsidTr="00A44F34">
              <w:trPr>
                <w:trHeight w:val="567"/>
                <w:jc w:val="center"/>
              </w:trPr>
              <w:tc>
                <w:tcPr>
                  <w:tcW w:w="1587" w:type="dxa"/>
                  <w:shd w:val="clear" w:color="auto" w:fill="F3F3F3"/>
                </w:tcPr>
                <w:p w:rsidR="00A44F34" w:rsidRPr="00A44F34" w:rsidRDefault="00A44F34" w:rsidP="00A44F34">
                  <w:pPr>
                    <w:spacing w:before="60" w:after="60"/>
                    <w:jc w:val="center"/>
                    <w:rPr>
                      <w:rFonts w:ascii="Arial" w:hAnsi="Arial" w:cs="Arial"/>
                      <w:b/>
                      <w:color w:val="000000"/>
                      <w:sz w:val="20"/>
                    </w:rPr>
                  </w:pPr>
                  <w:r w:rsidRPr="00A44F34">
                    <w:rPr>
                      <w:rFonts w:ascii="Arial" w:hAnsi="Arial" w:cs="Arial"/>
                      <w:b/>
                      <w:color w:val="000000"/>
                      <w:sz w:val="20"/>
                    </w:rPr>
                    <w:t>0</w:t>
                  </w:r>
                </w:p>
              </w:tc>
              <w:tc>
                <w:tcPr>
                  <w:tcW w:w="1587" w:type="dxa"/>
                  <w:shd w:val="clear" w:color="auto" w:fill="F3F3F3"/>
                </w:tcPr>
                <w:p w:rsidR="00A44F34" w:rsidRPr="00A44F34" w:rsidRDefault="00A44F34" w:rsidP="00A44F34">
                  <w:pPr>
                    <w:spacing w:before="60" w:after="60"/>
                    <w:jc w:val="center"/>
                    <w:rPr>
                      <w:rFonts w:ascii="Arial" w:hAnsi="Arial" w:cs="Arial"/>
                      <w:b/>
                      <w:color w:val="000000"/>
                      <w:sz w:val="20"/>
                    </w:rPr>
                  </w:pPr>
                  <w:r w:rsidRPr="00A44F34">
                    <w:rPr>
                      <w:rFonts w:ascii="Arial" w:hAnsi="Arial" w:cs="Arial"/>
                      <w:b/>
                      <w:color w:val="000000"/>
                      <w:sz w:val="20"/>
                    </w:rPr>
                    <w:t>0</w:t>
                  </w:r>
                </w:p>
              </w:tc>
              <w:tc>
                <w:tcPr>
                  <w:tcW w:w="1587" w:type="dxa"/>
                  <w:shd w:val="clear" w:color="auto" w:fill="F3F3F3"/>
                </w:tcPr>
                <w:p w:rsidR="00A44F34" w:rsidRPr="00A44F34" w:rsidRDefault="00A44F34" w:rsidP="00A44F34">
                  <w:pPr>
                    <w:spacing w:before="60" w:after="60"/>
                    <w:jc w:val="center"/>
                    <w:rPr>
                      <w:rFonts w:ascii="Arial" w:hAnsi="Arial" w:cs="Arial"/>
                      <w:b/>
                      <w:color w:val="000000"/>
                      <w:sz w:val="20"/>
                    </w:rPr>
                  </w:pPr>
                  <w:r w:rsidRPr="00A44F34">
                    <w:rPr>
                      <w:rFonts w:ascii="Arial" w:hAnsi="Arial" w:cs="Arial"/>
                      <w:b/>
                      <w:color w:val="000000"/>
                      <w:sz w:val="20"/>
                    </w:rPr>
                    <w:t>2</w:t>
                  </w:r>
                </w:p>
              </w:tc>
              <w:tc>
                <w:tcPr>
                  <w:tcW w:w="1587" w:type="dxa"/>
                  <w:shd w:val="clear" w:color="auto" w:fill="F3F3F3"/>
                </w:tcPr>
                <w:p w:rsidR="00A44F34" w:rsidRPr="00A44F34" w:rsidRDefault="00A44F34" w:rsidP="00A44F34">
                  <w:pPr>
                    <w:spacing w:before="60" w:after="60"/>
                    <w:jc w:val="center"/>
                    <w:rPr>
                      <w:rFonts w:ascii="Arial" w:hAnsi="Arial" w:cs="Arial"/>
                      <w:b/>
                      <w:color w:val="000000"/>
                      <w:sz w:val="20"/>
                    </w:rPr>
                  </w:pPr>
                  <w:r w:rsidRPr="00A44F34">
                    <w:rPr>
                      <w:rFonts w:ascii="Arial" w:hAnsi="Arial" w:cs="Arial"/>
                      <w:b/>
                      <w:color w:val="000000"/>
                      <w:sz w:val="20"/>
                    </w:rPr>
                    <w:t>1</w:t>
                  </w:r>
                </w:p>
              </w:tc>
            </w:tr>
          </w:tbl>
          <w:p w:rsidR="00A44F34" w:rsidRPr="00A44F34" w:rsidRDefault="00A44F34" w:rsidP="00A44F34">
            <w:pPr>
              <w:spacing w:before="60" w:after="60"/>
              <w:rPr>
                <w:rFonts w:ascii="Arial" w:hAnsi="Arial" w:cs="Arial"/>
                <w:sz w:val="8"/>
              </w:rPr>
            </w:pPr>
          </w:p>
        </w:tc>
      </w:tr>
    </w:tbl>
    <w:p w:rsidR="00A44F34" w:rsidRDefault="00A44F34" w:rsidP="00A44F34">
      <w:pPr>
        <w:spacing w:after="120"/>
        <w:jc w:val="center"/>
        <w:rPr>
          <w:sz w:val="8"/>
        </w:rPr>
        <w:sectPr w:rsidR="00A44F34" w:rsidSect="00A44F34">
          <w:headerReference w:type="default" r:id="rId12"/>
          <w:footerReference w:type="default" r:id="rId13"/>
          <w:headerReference w:type="first" r:id="rId14"/>
          <w:footerReference w:type="first" r:id="rId15"/>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44F34" w:rsidTr="00A44F34">
        <w:trPr>
          <w:trHeight w:hRule="exact" w:val="624"/>
        </w:trPr>
        <w:tc>
          <w:tcPr>
            <w:tcW w:w="15194" w:type="dxa"/>
            <w:shd w:val="clear" w:color="auto" w:fill="FFFFFF"/>
            <w:tcMar>
              <w:bottom w:w="20" w:type="dxa"/>
            </w:tcMar>
          </w:tcPr>
          <w:p w:rsidR="00A44F34" w:rsidRPr="00A44F34" w:rsidRDefault="00A44F34" w:rsidP="00A44F34">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rsidR="00A44F34" w:rsidRDefault="00A44F34" w:rsidP="00A44F34">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A44F34" w:rsidRPr="00A44F34" w:rsidTr="00A44F34">
        <w:trPr>
          <w:tblHeader/>
          <w:jc w:val="center"/>
        </w:trPr>
        <w:tc>
          <w:tcPr>
            <w:tcW w:w="556"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bookmarkStart w:id="2" w:name="section3"/>
            <w:bookmarkEnd w:id="2"/>
            <w:r w:rsidRPr="00A44F34">
              <w:rPr>
                <w:rFonts w:ascii="Arial" w:hAnsi="Arial" w:cs="Arial"/>
                <w:b/>
                <w:color w:val="163D82"/>
                <w:sz w:val="16"/>
              </w:rPr>
              <w:t>Rec.</w:t>
            </w:r>
          </w:p>
        </w:tc>
        <w:tc>
          <w:tcPr>
            <w:tcW w:w="1514"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Risk Area</w:t>
            </w:r>
          </w:p>
        </w:tc>
        <w:tc>
          <w:tcPr>
            <w:tcW w:w="3430"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Finding</w:t>
            </w:r>
          </w:p>
        </w:tc>
        <w:tc>
          <w:tcPr>
            <w:tcW w:w="2971"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Recommendation</w:t>
            </w:r>
          </w:p>
        </w:tc>
        <w:tc>
          <w:tcPr>
            <w:tcW w:w="850" w:type="dxa"/>
            <w:tcBorders>
              <w:bottom w:val="single" w:sz="12" w:space="0" w:color="BFBFBF"/>
            </w:tcBorders>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Priority</w:t>
            </w:r>
          </w:p>
        </w:tc>
        <w:tc>
          <w:tcPr>
            <w:tcW w:w="2976"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Management</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Comments</w:t>
            </w:r>
          </w:p>
        </w:tc>
        <w:tc>
          <w:tcPr>
            <w:tcW w:w="1740"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Implementation</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Timetable</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(dd/mm/yy)</w:t>
            </w:r>
          </w:p>
        </w:tc>
        <w:tc>
          <w:tcPr>
            <w:tcW w:w="1213"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Responsible</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Officer</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(Job Title)</w:t>
            </w:r>
          </w:p>
        </w:tc>
      </w:tr>
      <w:tr w:rsidR="00A44F34" w:rsidRPr="00A44F34" w:rsidTr="00A44F34">
        <w:trPr>
          <w:jc w:val="center"/>
        </w:trPr>
        <w:tc>
          <w:tcPr>
            <w:tcW w:w="556"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1</w:t>
            </w:r>
          </w:p>
        </w:tc>
        <w:tc>
          <w:tcPr>
            <w:tcW w:w="1514"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Directed</w:t>
            </w:r>
          </w:p>
        </w:tc>
        <w:tc>
          <w:tcPr>
            <w:tcW w:w="3430" w:type="dxa"/>
          </w:tcPr>
          <w:p w:rsidR="00A44F34" w:rsidRPr="00A44F34" w:rsidRDefault="003067AB" w:rsidP="00D50247">
            <w:pPr>
              <w:spacing w:before="60" w:after="60" w:line="271" w:lineRule="auto"/>
              <w:jc w:val="both"/>
              <w:rPr>
                <w:rFonts w:ascii="Arial" w:hAnsi="Arial" w:cs="Arial"/>
                <w:color w:val="000000"/>
                <w:sz w:val="18"/>
              </w:rPr>
            </w:pPr>
            <w:r w:rsidRPr="00E043D3">
              <w:rPr>
                <w:rFonts w:ascii="Arial" w:hAnsi="Arial" w:cs="Arial"/>
                <w:color w:val="000000"/>
                <w:sz w:val="18"/>
              </w:rPr>
              <w:t>The Annual Leave Policy (Policy Ref: 216) is currently at Version 2.5 having being reviewed in March 2014 and due for review in October 2018. It was noted that there was a version change in June 2018, however, the full review of the policy is now overdue.</w:t>
            </w:r>
          </w:p>
        </w:tc>
        <w:tc>
          <w:tcPr>
            <w:tcW w:w="2971" w:type="dxa"/>
          </w:tcPr>
          <w:p w:rsidR="00A44F34" w:rsidRPr="00A44F34" w:rsidRDefault="00A44F34" w:rsidP="00D50247">
            <w:pPr>
              <w:spacing w:before="60" w:after="60" w:line="271" w:lineRule="auto"/>
              <w:jc w:val="both"/>
              <w:rPr>
                <w:rFonts w:ascii="Arial" w:hAnsi="Arial" w:cs="Arial"/>
                <w:color w:val="000000"/>
                <w:sz w:val="18"/>
              </w:rPr>
            </w:pPr>
            <w:r w:rsidRPr="00A44F34">
              <w:rPr>
                <w:rFonts w:ascii="Arial" w:hAnsi="Arial" w:cs="Arial"/>
                <w:color w:val="000000"/>
                <w:sz w:val="18"/>
              </w:rPr>
              <w:t xml:space="preserve">In accordance with the recommended review date, which was October 2018, the review of the Annual Leave Policy 216 be undertaken at the earliest </w:t>
            </w:r>
            <w:r w:rsidR="007A31F5" w:rsidRPr="00A44F34">
              <w:rPr>
                <w:rFonts w:ascii="Arial" w:hAnsi="Arial" w:cs="Arial"/>
                <w:color w:val="000000"/>
                <w:sz w:val="18"/>
              </w:rPr>
              <w:t>opportunity</w:t>
            </w:r>
            <w:r w:rsidRPr="00A44F34">
              <w:rPr>
                <w:rFonts w:ascii="Arial" w:hAnsi="Arial" w:cs="Arial"/>
                <w:color w:val="000000"/>
                <w:sz w:val="18"/>
              </w:rPr>
              <w:t>.</w:t>
            </w:r>
          </w:p>
        </w:tc>
        <w:tc>
          <w:tcPr>
            <w:tcW w:w="850" w:type="dxa"/>
            <w:tcBorders>
              <w:bottom w:val="single" w:sz="12" w:space="0" w:color="BFBFBF"/>
            </w:tcBorders>
            <w:shd w:val="clear" w:color="auto" w:fill="FFCC00"/>
          </w:tcPr>
          <w:p w:rsidR="00A44F34" w:rsidRPr="00A44F34" w:rsidRDefault="00A44F34" w:rsidP="00D50247">
            <w:pPr>
              <w:spacing w:before="60" w:after="60" w:line="271" w:lineRule="auto"/>
              <w:jc w:val="center"/>
              <w:rPr>
                <w:rFonts w:ascii="Arial" w:hAnsi="Arial" w:cs="Arial"/>
                <w:color w:val="FFFFFF"/>
                <w:sz w:val="18"/>
              </w:rPr>
            </w:pPr>
            <w:r w:rsidRPr="00A44F34">
              <w:rPr>
                <w:rFonts w:ascii="Arial" w:hAnsi="Arial" w:cs="Arial"/>
                <w:color w:val="FFFFFF"/>
                <w:sz w:val="18"/>
              </w:rPr>
              <w:t>3</w:t>
            </w:r>
          </w:p>
        </w:tc>
        <w:tc>
          <w:tcPr>
            <w:tcW w:w="2976" w:type="dxa"/>
          </w:tcPr>
          <w:p w:rsidR="00A44F34" w:rsidRPr="00A44F34" w:rsidRDefault="00E67498" w:rsidP="00D50247">
            <w:pPr>
              <w:spacing w:before="60" w:after="60" w:line="271" w:lineRule="auto"/>
              <w:rPr>
                <w:rFonts w:ascii="Arial" w:hAnsi="Arial" w:cs="Arial"/>
                <w:i/>
                <w:color w:val="000000"/>
                <w:sz w:val="18"/>
              </w:rPr>
            </w:pPr>
            <w:r>
              <w:rPr>
                <w:rFonts w:ascii="Arial" w:hAnsi="Arial" w:cs="Arial"/>
                <w:i/>
                <w:color w:val="000000"/>
                <w:sz w:val="18"/>
              </w:rPr>
              <w:t xml:space="preserve">Noted </w:t>
            </w:r>
          </w:p>
        </w:tc>
        <w:tc>
          <w:tcPr>
            <w:tcW w:w="1740" w:type="dxa"/>
          </w:tcPr>
          <w:p w:rsidR="00A44F34" w:rsidRPr="00A44F34" w:rsidRDefault="00322212" w:rsidP="00D50247">
            <w:pPr>
              <w:spacing w:before="60" w:after="60" w:line="271" w:lineRule="auto"/>
              <w:jc w:val="center"/>
              <w:rPr>
                <w:rFonts w:ascii="Arial" w:hAnsi="Arial" w:cs="Arial"/>
                <w:i/>
                <w:color w:val="000000"/>
                <w:sz w:val="18"/>
              </w:rPr>
            </w:pPr>
            <w:r>
              <w:rPr>
                <w:rFonts w:ascii="Arial" w:hAnsi="Arial" w:cs="Arial"/>
                <w:i/>
                <w:color w:val="000000"/>
                <w:sz w:val="18"/>
              </w:rPr>
              <w:t>01/02/20</w:t>
            </w:r>
          </w:p>
        </w:tc>
        <w:tc>
          <w:tcPr>
            <w:tcW w:w="1213" w:type="dxa"/>
          </w:tcPr>
          <w:p w:rsidR="00A44F34" w:rsidRPr="00A44F34" w:rsidRDefault="00B26560" w:rsidP="00D50247">
            <w:pPr>
              <w:spacing w:before="60" w:after="60" w:line="271" w:lineRule="auto"/>
              <w:jc w:val="both"/>
              <w:rPr>
                <w:rFonts w:ascii="Arial" w:hAnsi="Arial" w:cs="Arial"/>
                <w:i/>
                <w:color w:val="000000"/>
                <w:sz w:val="18"/>
              </w:rPr>
            </w:pPr>
            <w:r>
              <w:rPr>
                <w:rFonts w:ascii="Arial" w:hAnsi="Arial" w:cs="Arial"/>
                <w:i/>
                <w:color w:val="000000"/>
                <w:sz w:val="18"/>
              </w:rPr>
              <w:t>Head of People Services</w:t>
            </w:r>
          </w:p>
        </w:tc>
      </w:tr>
      <w:tr w:rsidR="00A44F34" w:rsidRPr="00A44F34" w:rsidTr="00A44F34">
        <w:trPr>
          <w:jc w:val="center"/>
        </w:trPr>
        <w:tc>
          <w:tcPr>
            <w:tcW w:w="556"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2</w:t>
            </w:r>
          </w:p>
        </w:tc>
        <w:tc>
          <w:tcPr>
            <w:tcW w:w="1514"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Directed</w:t>
            </w:r>
          </w:p>
        </w:tc>
        <w:tc>
          <w:tcPr>
            <w:tcW w:w="3430" w:type="dxa"/>
          </w:tcPr>
          <w:p w:rsidR="00A44F34" w:rsidRPr="00A44F34" w:rsidRDefault="00A44F34" w:rsidP="00D50247">
            <w:pPr>
              <w:spacing w:before="60" w:after="60" w:line="271" w:lineRule="auto"/>
              <w:jc w:val="both"/>
              <w:rPr>
                <w:rFonts w:ascii="Arial" w:hAnsi="Arial" w:cs="Arial"/>
                <w:color w:val="000000"/>
                <w:sz w:val="18"/>
              </w:rPr>
            </w:pPr>
            <w:r w:rsidRPr="00A44F34">
              <w:rPr>
                <w:rFonts w:ascii="Arial" w:hAnsi="Arial" w:cs="Arial"/>
                <w:color w:val="000000"/>
                <w:sz w:val="18"/>
              </w:rPr>
              <w:t>Attendance Management - (Policy103) - This policy was last reviewed in June 2018 and is due for review every two years. However, at section 3.22.5 it states "There is at November 2017 a review of the force Annual leave policy on-going th</w:t>
            </w:r>
            <w:r w:rsidR="003067AB">
              <w:rPr>
                <w:rFonts w:ascii="Arial" w:hAnsi="Arial" w:cs="Arial"/>
                <w:color w:val="000000"/>
                <w:sz w:val="18"/>
              </w:rPr>
              <w:t>e</w:t>
            </w:r>
            <w:r w:rsidRPr="00A44F34">
              <w:rPr>
                <w:rFonts w:ascii="Arial" w:hAnsi="Arial" w:cs="Arial"/>
                <w:color w:val="000000"/>
                <w:sz w:val="18"/>
              </w:rPr>
              <w:t xml:space="preserve">n this may impact on the information provided above."  It is misleading if matters need to be addressed in the document but the impression is that a full review has been undertaken which has moved forward the next review date by two years. </w:t>
            </w:r>
          </w:p>
        </w:tc>
        <w:tc>
          <w:tcPr>
            <w:tcW w:w="2971" w:type="dxa"/>
          </w:tcPr>
          <w:p w:rsidR="00A44F34" w:rsidRPr="00A44F34" w:rsidRDefault="00A44F34" w:rsidP="00D50247">
            <w:pPr>
              <w:spacing w:before="60" w:after="60" w:line="271" w:lineRule="auto"/>
              <w:jc w:val="both"/>
              <w:rPr>
                <w:rFonts w:ascii="Arial" w:hAnsi="Arial" w:cs="Arial"/>
                <w:color w:val="000000"/>
                <w:sz w:val="18"/>
              </w:rPr>
            </w:pPr>
            <w:r w:rsidRPr="00A44F34">
              <w:rPr>
                <w:rFonts w:ascii="Arial" w:hAnsi="Arial" w:cs="Arial"/>
                <w:color w:val="000000"/>
                <w:sz w:val="18"/>
              </w:rPr>
              <w:t xml:space="preserve">When </w:t>
            </w:r>
            <w:r w:rsidR="007A31F5" w:rsidRPr="00A44F34">
              <w:rPr>
                <w:rFonts w:ascii="Arial" w:hAnsi="Arial" w:cs="Arial"/>
                <w:color w:val="000000"/>
                <w:sz w:val="18"/>
              </w:rPr>
              <w:t>a review</w:t>
            </w:r>
            <w:r w:rsidRPr="00A44F34">
              <w:rPr>
                <w:rFonts w:ascii="Arial" w:hAnsi="Arial" w:cs="Arial"/>
                <w:color w:val="000000"/>
                <w:sz w:val="18"/>
              </w:rPr>
              <w:t xml:space="preserve"> of a Policy document is undertaken this is for the whole document.  Should minor amendments be required between reviews this be noted in the version control section of the document.</w:t>
            </w:r>
          </w:p>
        </w:tc>
        <w:tc>
          <w:tcPr>
            <w:tcW w:w="850" w:type="dxa"/>
            <w:shd w:val="clear" w:color="auto" w:fill="FFCC00"/>
          </w:tcPr>
          <w:p w:rsidR="00A44F34" w:rsidRPr="00A44F34" w:rsidRDefault="00A44F34" w:rsidP="00D50247">
            <w:pPr>
              <w:spacing w:before="60" w:after="60" w:line="271" w:lineRule="auto"/>
              <w:jc w:val="center"/>
              <w:rPr>
                <w:rFonts w:ascii="Arial" w:hAnsi="Arial" w:cs="Arial"/>
                <w:color w:val="FFFFFF"/>
                <w:sz w:val="18"/>
              </w:rPr>
            </w:pPr>
            <w:r w:rsidRPr="00A44F34">
              <w:rPr>
                <w:rFonts w:ascii="Arial" w:hAnsi="Arial" w:cs="Arial"/>
                <w:color w:val="FFFFFF"/>
                <w:sz w:val="18"/>
              </w:rPr>
              <w:t>3</w:t>
            </w:r>
          </w:p>
        </w:tc>
        <w:tc>
          <w:tcPr>
            <w:tcW w:w="2976" w:type="dxa"/>
          </w:tcPr>
          <w:p w:rsidR="00A44F34" w:rsidRPr="00A44F34" w:rsidRDefault="00E67498" w:rsidP="00BB1154">
            <w:pPr>
              <w:spacing w:before="60" w:after="60" w:line="271" w:lineRule="auto"/>
              <w:jc w:val="both"/>
              <w:rPr>
                <w:rFonts w:ascii="Arial" w:hAnsi="Arial" w:cs="Arial"/>
                <w:i/>
                <w:color w:val="000000"/>
                <w:sz w:val="18"/>
              </w:rPr>
            </w:pPr>
            <w:r>
              <w:rPr>
                <w:rFonts w:ascii="Arial" w:hAnsi="Arial" w:cs="Arial"/>
                <w:i/>
                <w:color w:val="000000"/>
                <w:sz w:val="18"/>
              </w:rPr>
              <w:t xml:space="preserve">Noted – The new Policy is in the stage of a ‘soft launch’ with the Force in order to </w:t>
            </w:r>
            <w:r w:rsidR="00BB1154">
              <w:rPr>
                <w:rFonts w:ascii="Arial" w:hAnsi="Arial" w:cs="Arial"/>
                <w:i/>
                <w:color w:val="000000"/>
                <w:sz w:val="18"/>
              </w:rPr>
              <w:t>c</w:t>
            </w:r>
            <w:r>
              <w:rPr>
                <w:rFonts w:ascii="Arial" w:hAnsi="Arial" w:cs="Arial"/>
                <w:i/>
                <w:color w:val="000000"/>
                <w:sz w:val="18"/>
              </w:rPr>
              <w:t>ollate feedback and will go live within the next two weeks.</w:t>
            </w:r>
          </w:p>
        </w:tc>
        <w:tc>
          <w:tcPr>
            <w:tcW w:w="1740" w:type="dxa"/>
          </w:tcPr>
          <w:p w:rsidR="00A44F34" w:rsidRPr="00A44F34" w:rsidRDefault="00322212" w:rsidP="00D50247">
            <w:pPr>
              <w:spacing w:before="60" w:after="60" w:line="271" w:lineRule="auto"/>
              <w:jc w:val="center"/>
              <w:rPr>
                <w:rFonts w:ascii="Arial" w:hAnsi="Arial" w:cs="Arial"/>
                <w:i/>
                <w:color w:val="000000"/>
                <w:sz w:val="18"/>
              </w:rPr>
            </w:pPr>
            <w:r>
              <w:rPr>
                <w:rFonts w:ascii="Arial" w:hAnsi="Arial" w:cs="Arial"/>
                <w:i/>
                <w:color w:val="000000"/>
                <w:sz w:val="18"/>
              </w:rPr>
              <w:t>01/04/19</w:t>
            </w:r>
          </w:p>
        </w:tc>
        <w:tc>
          <w:tcPr>
            <w:tcW w:w="1213" w:type="dxa"/>
          </w:tcPr>
          <w:p w:rsidR="00A44F34" w:rsidRPr="00A44F34" w:rsidRDefault="00B26560" w:rsidP="00D50247">
            <w:pPr>
              <w:spacing w:before="60" w:after="60" w:line="271" w:lineRule="auto"/>
              <w:jc w:val="both"/>
              <w:rPr>
                <w:rFonts w:ascii="Arial" w:hAnsi="Arial" w:cs="Arial"/>
                <w:i/>
                <w:color w:val="000000"/>
                <w:sz w:val="18"/>
              </w:rPr>
            </w:pPr>
            <w:r>
              <w:rPr>
                <w:rFonts w:ascii="Arial" w:hAnsi="Arial" w:cs="Arial"/>
                <w:i/>
                <w:color w:val="000000"/>
                <w:sz w:val="18"/>
              </w:rPr>
              <w:t>Head of People Services</w:t>
            </w:r>
          </w:p>
        </w:tc>
      </w:tr>
    </w:tbl>
    <w:p w:rsidR="00A44F34" w:rsidRDefault="00A44F34" w:rsidP="00A44F34">
      <w:pPr>
        <w:spacing w:after="200"/>
        <w:rPr>
          <w:b/>
          <w:sz w:val="8"/>
        </w:rPr>
      </w:pPr>
    </w:p>
    <w:p w:rsidR="00A44F34" w:rsidRDefault="00A44F34" w:rsidP="00A44F34">
      <w:pPr>
        <w:spacing w:after="200"/>
        <w:rPr>
          <w:b/>
          <w:sz w:val="8"/>
        </w:rPr>
        <w:sectPr w:rsidR="00A44F34" w:rsidSect="00A44F34">
          <w:headerReference w:type="default" r:id="rId16"/>
          <w:footerReference w:type="default" r:id="rId17"/>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44F34" w:rsidTr="00A44F34">
        <w:trPr>
          <w:trHeight w:hRule="exact" w:val="624"/>
        </w:trPr>
        <w:tc>
          <w:tcPr>
            <w:tcW w:w="15194" w:type="dxa"/>
            <w:shd w:val="clear" w:color="auto" w:fill="FFFFFF"/>
            <w:tcMar>
              <w:bottom w:w="20" w:type="dxa"/>
            </w:tcMar>
          </w:tcPr>
          <w:p w:rsidR="00A44F34" w:rsidRPr="00A44F34" w:rsidRDefault="00A44F34" w:rsidP="00A44F34">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rsidR="00A44F34" w:rsidRDefault="00A44F34" w:rsidP="00A44F34">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A44F34" w:rsidRPr="00A44F34" w:rsidTr="00A44F34">
        <w:trPr>
          <w:cantSplit/>
          <w:tblHeader/>
          <w:jc w:val="center"/>
        </w:trPr>
        <w:tc>
          <w:tcPr>
            <w:tcW w:w="964"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bookmarkStart w:id="3" w:name="section4"/>
            <w:bookmarkEnd w:id="3"/>
            <w:r w:rsidRPr="00A44F34">
              <w:rPr>
                <w:rFonts w:ascii="Arial" w:hAnsi="Arial" w:cs="Arial"/>
                <w:b/>
                <w:color w:val="163D82"/>
                <w:sz w:val="16"/>
              </w:rPr>
              <w:t>Ref</w:t>
            </w:r>
          </w:p>
        </w:tc>
        <w:tc>
          <w:tcPr>
            <w:tcW w:w="1644"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Risk Area</w:t>
            </w:r>
          </w:p>
        </w:tc>
        <w:tc>
          <w:tcPr>
            <w:tcW w:w="6350"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Item</w:t>
            </w:r>
          </w:p>
        </w:tc>
        <w:tc>
          <w:tcPr>
            <w:tcW w:w="6350" w:type="dxa"/>
            <w:shd w:val="clear" w:color="auto" w:fill="D9D9D9"/>
          </w:tcPr>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Management</w:t>
            </w:r>
          </w:p>
          <w:p w:rsidR="00A44F34" w:rsidRPr="00A44F34" w:rsidRDefault="00A44F34" w:rsidP="00D50247">
            <w:pPr>
              <w:spacing w:before="60" w:after="60" w:line="271" w:lineRule="auto"/>
              <w:jc w:val="center"/>
              <w:rPr>
                <w:rFonts w:ascii="Arial" w:hAnsi="Arial" w:cs="Arial"/>
                <w:b/>
                <w:color w:val="163D82"/>
                <w:sz w:val="16"/>
              </w:rPr>
            </w:pPr>
            <w:r w:rsidRPr="00A44F34">
              <w:rPr>
                <w:rFonts w:ascii="Arial" w:hAnsi="Arial" w:cs="Arial"/>
                <w:b/>
                <w:color w:val="163D82"/>
                <w:sz w:val="16"/>
              </w:rPr>
              <w:t>Comments</w:t>
            </w:r>
          </w:p>
        </w:tc>
      </w:tr>
      <w:tr w:rsidR="00A44F34" w:rsidRPr="00A44F34" w:rsidTr="00A44F34">
        <w:trPr>
          <w:cantSplit/>
          <w:jc w:val="center"/>
        </w:trPr>
        <w:tc>
          <w:tcPr>
            <w:tcW w:w="964"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1</w:t>
            </w:r>
          </w:p>
        </w:tc>
        <w:tc>
          <w:tcPr>
            <w:tcW w:w="1644" w:type="dxa"/>
          </w:tcPr>
          <w:p w:rsidR="00A44F34" w:rsidRPr="00A44F34" w:rsidRDefault="00A44F34" w:rsidP="00D50247">
            <w:pPr>
              <w:spacing w:before="60" w:after="60" w:line="271" w:lineRule="auto"/>
              <w:jc w:val="center"/>
              <w:rPr>
                <w:rFonts w:ascii="Arial" w:hAnsi="Arial" w:cs="Arial"/>
                <w:color w:val="000000"/>
                <w:sz w:val="18"/>
              </w:rPr>
            </w:pPr>
            <w:r w:rsidRPr="00A44F34">
              <w:rPr>
                <w:rFonts w:ascii="Arial" w:hAnsi="Arial" w:cs="Arial"/>
                <w:color w:val="000000"/>
                <w:sz w:val="18"/>
              </w:rPr>
              <w:t>Operational</w:t>
            </w:r>
          </w:p>
        </w:tc>
        <w:tc>
          <w:tcPr>
            <w:tcW w:w="6350" w:type="dxa"/>
          </w:tcPr>
          <w:p w:rsidR="00A44F34" w:rsidRPr="00A44F34" w:rsidRDefault="00A44F34" w:rsidP="00D50247">
            <w:pPr>
              <w:spacing w:before="60" w:after="60" w:line="271" w:lineRule="auto"/>
              <w:jc w:val="both"/>
              <w:rPr>
                <w:rFonts w:ascii="Arial" w:hAnsi="Arial" w:cs="Arial"/>
                <w:color w:val="000000"/>
                <w:sz w:val="18"/>
              </w:rPr>
            </w:pPr>
            <w:r w:rsidRPr="00A44F34">
              <w:rPr>
                <w:rFonts w:ascii="Arial" w:hAnsi="Arial" w:cs="Arial"/>
                <w:color w:val="000000"/>
                <w:sz w:val="18"/>
              </w:rPr>
              <w:t xml:space="preserve">The Force should note the </w:t>
            </w:r>
            <w:r w:rsidR="007A31F5" w:rsidRPr="00A44F34">
              <w:rPr>
                <w:rFonts w:ascii="Arial" w:hAnsi="Arial" w:cs="Arial"/>
                <w:color w:val="000000"/>
                <w:sz w:val="18"/>
              </w:rPr>
              <w:t>control</w:t>
            </w:r>
            <w:r w:rsidRPr="00A44F34">
              <w:rPr>
                <w:rFonts w:ascii="Arial" w:hAnsi="Arial" w:cs="Arial"/>
                <w:color w:val="000000"/>
                <w:sz w:val="18"/>
              </w:rPr>
              <w:t xml:space="preserve"> issue when the current Sopra Steria contract expires and the </w:t>
            </w:r>
            <w:r w:rsidR="007A31F5" w:rsidRPr="00A44F34">
              <w:rPr>
                <w:rFonts w:ascii="Arial" w:hAnsi="Arial" w:cs="Arial"/>
                <w:color w:val="000000"/>
                <w:sz w:val="18"/>
              </w:rPr>
              <w:t>system</w:t>
            </w:r>
            <w:r w:rsidRPr="00A44F34">
              <w:rPr>
                <w:rFonts w:ascii="Arial" w:hAnsi="Arial" w:cs="Arial"/>
                <w:color w:val="000000"/>
                <w:sz w:val="18"/>
              </w:rPr>
              <w:t xml:space="preserve"> administrators from Sopra Steria become Force employees.</w:t>
            </w:r>
          </w:p>
        </w:tc>
        <w:tc>
          <w:tcPr>
            <w:tcW w:w="6350" w:type="dxa"/>
          </w:tcPr>
          <w:p w:rsidR="00A44F34" w:rsidRPr="00A44F34" w:rsidRDefault="00E67498" w:rsidP="00D50247">
            <w:pPr>
              <w:spacing w:before="60" w:after="60" w:line="271" w:lineRule="auto"/>
              <w:jc w:val="both"/>
              <w:rPr>
                <w:rFonts w:ascii="Arial" w:hAnsi="Arial" w:cs="Arial"/>
                <w:i/>
                <w:color w:val="000000"/>
                <w:sz w:val="18"/>
              </w:rPr>
            </w:pPr>
            <w:r>
              <w:rPr>
                <w:rFonts w:ascii="Arial" w:hAnsi="Arial" w:cs="Arial"/>
                <w:i/>
                <w:color w:val="000000"/>
                <w:sz w:val="18"/>
              </w:rPr>
              <w:t>Acknowledged.</w:t>
            </w:r>
          </w:p>
        </w:tc>
      </w:tr>
    </w:tbl>
    <w:p w:rsidR="00A44F34" w:rsidRDefault="00A44F34" w:rsidP="00A44F34">
      <w:pPr>
        <w:spacing w:after="200"/>
        <w:rPr>
          <w:b/>
          <w:sz w:val="8"/>
        </w:rPr>
      </w:pPr>
    </w:p>
    <w:p w:rsidR="00A44F34" w:rsidRDefault="00A44F34" w:rsidP="00A44F34">
      <w:pPr>
        <w:spacing w:after="200"/>
        <w:rPr>
          <w:b/>
          <w:sz w:val="8"/>
        </w:rPr>
        <w:sectPr w:rsidR="00A44F34" w:rsidSect="00A44F34">
          <w:headerReference w:type="default" r:id="rId18"/>
          <w:footerReference w:type="default" r:id="rId19"/>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A44F34" w:rsidTr="00A44F34">
        <w:trPr>
          <w:trHeight w:hRule="exact" w:val="624"/>
        </w:trPr>
        <w:tc>
          <w:tcPr>
            <w:tcW w:w="15194" w:type="dxa"/>
            <w:shd w:val="clear" w:color="auto" w:fill="FFFFFF"/>
            <w:tcMar>
              <w:bottom w:w="20" w:type="dxa"/>
            </w:tcMar>
          </w:tcPr>
          <w:p w:rsidR="00A44F34" w:rsidRPr="00A44F34" w:rsidRDefault="00A44F34" w:rsidP="00A44F34">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rsidR="00A44F34" w:rsidRDefault="00A44F34" w:rsidP="00A44F34">
      <w:pPr>
        <w:spacing w:after="200"/>
        <w:jc w:val="center"/>
        <w:rPr>
          <w:b/>
          <w:sz w:val="8"/>
        </w:rPr>
      </w:pPr>
    </w:p>
    <w:p w:rsidR="00A44F34" w:rsidRDefault="00A44F34" w:rsidP="00D50247">
      <w:pPr>
        <w:spacing w:before="200" w:after="120" w:line="271" w:lineRule="auto"/>
        <w:jc w:val="both"/>
        <w:rPr>
          <w:rFonts w:ascii="Arial Black" w:hAnsi="Arial Black" w:cs="Arial"/>
          <w:b/>
          <w:color w:val="DC0D15"/>
        </w:rPr>
      </w:pPr>
      <w:bookmarkStart w:id="4" w:name="section5"/>
      <w:bookmarkEnd w:id="4"/>
      <w:r w:rsidRPr="00A44F34">
        <w:rPr>
          <w:rFonts w:ascii="Arial Black" w:hAnsi="Arial Black" w:cs="Arial"/>
          <w:b/>
          <w:color w:val="DC0D15"/>
        </w:rPr>
        <w:t>Introduction</w:t>
      </w:r>
    </w:p>
    <w:p w:rsidR="00A44F34" w:rsidRDefault="00A44F34" w:rsidP="00D50247">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This review was carried out in December 2018 as part of the planned internal audit work for 2018/19. Based on the work carried out an overall assessment of the overall adequacy of the arrangements to mitigate the key control risk areas is provided in the Executive Summary.</w:t>
      </w:r>
    </w:p>
    <w:p w:rsidR="00A44F34" w:rsidRDefault="00A44F34" w:rsidP="00D50247">
      <w:pPr>
        <w:spacing w:before="200" w:after="120" w:line="271" w:lineRule="auto"/>
        <w:jc w:val="both"/>
        <w:rPr>
          <w:rFonts w:ascii="Arial Black" w:hAnsi="Arial Black" w:cs="Arial"/>
          <w:b/>
          <w:color w:val="DC0D15"/>
        </w:rPr>
      </w:pPr>
      <w:r w:rsidRPr="00A44F34">
        <w:rPr>
          <w:rFonts w:ascii="Arial Black" w:hAnsi="Arial Black" w:cs="Arial"/>
          <w:b/>
          <w:color w:val="DC0D15"/>
        </w:rPr>
        <w:t>Background</w:t>
      </w:r>
    </w:p>
    <w:p w:rsidR="00A44F34" w:rsidRDefault="00A44F34" w:rsidP="00D50247">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Cleveland Police</w:t>
      </w:r>
      <w:r w:rsidR="0058257E">
        <w:rPr>
          <w:rFonts w:ascii="Arial" w:hAnsi="Arial" w:cs="Arial"/>
          <w:color w:val="000000"/>
          <w:sz w:val="20"/>
        </w:rPr>
        <w:t>,</w:t>
      </w:r>
      <w:r w:rsidRPr="00A44F34">
        <w:rPr>
          <w:rFonts w:ascii="Arial" w:hAnsi="Arial" w:cs="Arial"/>
          <w:color w:val="000000"/>
          <w:sz w:val="20"/>
        </w:rPr>
        <w:t xml:space="preserve"> as at October 2018</w:t>
      </w:r>
      <w:r w:rsidR="0058257E">
        <w:rPr>
          <w:rFonts w:ascii="Arial" w:hAnsi="Arial" w:cs="Arial"/>
          <w:color w:val="000000"/>
          <w:sz w:val="20"/>
        </w:rPr>
        <w:t>,</w:t>
      </w:r>
      <w:r w:rsidRPr="00A44F34">
        <w:rPr>
          <w:rFonts w:ascii="Arial" w:hAnsi="Arial" w:cs="Arial"/>
          <w:color w:val="000000"/>
          <w:sz w:val="20"/>
        </w:rPr>
        <w:t xml:space="preserve"> had a budget for some 1236 Police Officers and some 319 Police Staff.  The Duty Management System (DMS) has been in place with Cleveland Police for some time and was upgraded in 2015.  There is a front end application, Oracle Self Service, to enable all staff and Police Officers to enter data for leave, overtime, time off in lieu and sick leave. The Oracle Self Service system then feeds into the DMS system. The DMS system enables the storage of the data on annual leave, Time off in Lieu (TOIL), Rest Days in Lieu (RDIL), sickness days and overtime for all employees and it facilitates staff/officer planning and shift arrangements. If an employee works overtime or works on a rest day, they are entitled to claim TOIL, paid overtime or RDIL. A rest day is any day where an employee is not scheduled to work.</w:t>
      </w:r>
    </w:p>
    <w:p w:rsidR="00A44F34" w:rsidRDefault="00A44F34" w:rsidP="00D50247">
      <w:pPr>
        <w:spacing w:before="200" w:after="120" w:line="271" w:lineRule="auto"/>
        <w:jc w:val="both"/>
        <w:rPr>
          <w:rFonts w:ascii="Arial Black" w:hAnsi="Arial Black" w:cs="Arial"/>
          <w:b/>
          <w:color w:val="DC0D15"/>
        </w:rPr>
      </w:pPr>
      <w:r w:rsidRPr="00A44F34">
        <w:rPr>
          <w:rFonts w:ascii="Arial Black" w:hAnsi="Arial Black" w:cs="Arial"/>
          <w:b/>
          <w:color w:val="DC0D15"/>
        </w:rPr>
        <w:t>Materiality</w:t>
      </w:r>
    </w:p>
    <w:p w:rsidR="00A44F34" w:rsidRDefault="00A44F34" w:rsidP="00D50247">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The Duty Management System is the mechanism by which Cleveland Police</w:t>
      </w:r>
      <w:r w:rsidR="0058257E">
        <w:rPr>
          <w:rFonts w:ascii="Arial" w:hAnsi="Arial" w:cs="Arial"/>
          <w:color w:val="000000"/>
          <w:sz w:val="20"/>
        </w:rPr>
        <w:t xml:space="preserve"> manage officer and staff time </w:t>
      </w:r>
      <w:r w:rsidRPr="00A44F34">
        <w:rPr>
          <w:rFonts w:ascii="Arial" w:hAnsi="Arial" w:cs="Arial"/>
          <w:color w:val="000000"/>
          <w:sz w:val="20"/>
        </w:rPr>
        <w:t xml:space="preserve">which is critical for the Force.  </w:t>
      </w:r>
    </w:p>
    <w:p w:rsidR="00A44F34" w:rsidRDefault="00A44F34" w:rsidP="00D50247">
      <w:pPr>
        <w:spacing w:before="200" w:after="120" w:line="271" w:lineRule="auto"/>
        <w:jc w:val="both"/>
        <w:rPr>
          <w:rFonts w:ascii="Arial Black" w:hAnsi="Arial Black" w:cs="Arial"/>
          <w:b/>
          <w:color w:val="DC0D15"/>
        </w:rPr>
      </w:pPr>
      <w:r w:rsidRPr="00A44F34">
        <w:rPr>
          <w:rFonts w:ascii="Arial Black" w:hAnsi="Arial Black" w:cs="Arial"/>
          <w:b/>
          <w:color w:val="DC0D15"/>
        </w:rPr>
        <w:t>Key Findings &amp; Action Points</w:t>
      </w:r>
    </w:p>
    <w:p w:rsidR="00A44F34" w:rsidRDefault="00A44F34" w:rsidP="00D50247">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58257E" w:rsidRDefault="00A44F34" w:rsidP="00D50247">
      <w:pPr>
        <w:jc w:val="both"/>
        <w:rPr>
          <w:rFonts w:ascii="Arial" w:hAnsi="Arial" w:cs="Arial"/>
          <w:color w:val="000000"/>
          <w:sz w:val="20"/>
          <w:szCs w:val="20"/>
        </w:rPr>
      </w:pPr>
      <w:r w:rsidRPr="00A44F34">
        <w:rPr>
          <w:rFonts w:ascii="Arial Black" w:hAnsi="Arial Black" w:cs="Arial"/>
          <w:b/>
          <w:color w:val="DC0D15"/>
        </w:rPr>
        <w:t>Scope and Limitations of the Review</w:t>
      </w:r>
    </w:p>
    <w:p w:rsidR="00A44F34" w:rsidRDefault="0058257E" w:rsidP="00D50247">
      <w:pPr>
        <w:pStyle w:val="ListParagraph"/>
        <w:numPr>
          <w:ilvl w:val="0"/>
          <w:numId w:val="1"/>
        </w:numPr>
        <w:spacing w:before="120" w:after="120" w:line="271" w:lineRule="auto"/>
        <w:contextualSpacing w:val="0"/>
        <w:jc w:val="both"/>
        <w:rPr>
          <w:rFonts w:ascii="Arial" w:hAnsi="Arial" w:cs="Arial"/>
          <w:color w:val="000000"/>
          <w:sz w:val="20"/>
          <w:szCs w:val="20"/>
        </w:rPr>
      </w:pPr>
      <w:r w:rsidRPr="0058257E">
        <w:rPr>
          <w:rFonts w:ascii="Arial" w:hAnsi="Arial" w:cs="Arial"/>
          <w:color w:val="000000"/>
          <w:sz w:val="20"/>
          <w:szCs w:val="20"/>
        </w:rPr>
        <w:t>The review will appraise the effectiveness of the Duty Management System arrangements.</w:t>
      </w:r>
    </w:p>
    <w:p w:rsidR="00A44F34" w:rsidRDefault="00A44F34" w:rsidP="00D50247">
      <w:pPr>
        <w:pStyle w:val="ListParagraph"/>
        <w:numPr>
          <w:ilvl w:val="0"/>
          <w:numId w:val="1"/>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The definition of the type of review, the limitations and the responsibilities of management in regard to this review are set out in the Annual Plan.</w:t>
      </w:r>
    </w:p>
    <w:p w:rsidR="00A44F34" w:rsidRDefault="00A44F34" w:rsidP="00D50247">
      <w:pPr>
        <w:spacing w:before="200" w:after="120" w:line="271" w:lineRule="auto"/>
        <w:jc w:val="both"/>
        <w:rPr>
          <w:rFonts w:ascii="Arial Black" w:hAnsi="Arial Black" w:cs="Arial"/>
          <w:b/>
          <w:color w:val="DC0D15"/>
        </w:rPr>
      </w:pPr>
      <w:r w:rsidRPr="00A44F34">
        <w:rPr>
          <w:rFonts w:ascii="Arial Black" w:hAnsi="Arial Black" w:cs="Arial"/>
          <w:b/>
          <w:color w:val="DC0D15"/>
        </w:rPr>
        <w:t>Disclaimer</w:t>
      </w:r>
    </w:p>
    <w:p w:rsidR="00A44F34" w:rsidRDefault="00A44F34" w:rsidP="00D50247">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A44F34" w:rsidRDefault="00A44F34" w:rsidP="00A44F34">
      <w:pPr>
        <w:spacing w:before="200" w:after="120" w:line="271" w:lineRule="auto"/>
        <w:rPr>
          <w:rFonts w:ascii="Arial Black" w:hAnsi="Arial Black" w:cs="Arial"/>
          <w:b/>
          <w:color w:val="DC0D15"/>
        </w:rPr>
      </w:pPr>
      <w:r w:rsidRPr="00A44F34">
        <w:rPr>
          <w:rFonts w:ascii="Arial Black" w:hAnsi="Arial Black" w:cs="Arial"/>
          <w:b/>
          <w:color w:val="DC0D15"/>
        </w:rPr>
        <w:lastRenderedPageBreak/>
        <w:t>Risk Area Assurance Assessments</w:t>
      </w:r>
    </w:p>
    <w:p w:rsidR="00A44F34" w:rsidRDefault="00A44F34" w:rsidP="00A44F34">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A44F34" w:rsidTr="00A44F34">
        <w:trPr>
          <w:jc w:val="right"/>
        </w:trPr>
        <w:tc>
          <w:tcPr>
            <w:tcW w:w="2948" w:type="dxa"/>
            <w:shd w:val="clear" w:color="auto" w:fill="92D01E"/>
            <w:vAlign w:val="center"/>
          </w:tcPr>
          <w:p w:rsidR="00A44F34" w:rsidRPr="00A44F34" w:rsidRDefault="00A44F34" w:rsidP="00A44F34">
            <w:pPr>
              <w:spacing w:before="60" w:after="60" w:line="271" w:lineRule="auto"/>
              <w:rPr>
                <w:rFonts w:ascii="Arial" w:hAnsi="Arial" w:cs="Arial"/>
                <w:b/>
                <w:color w:val="FFFFFF"/>
                <w:sz w:val="17"/>
              </w:rPr>
            </w:pPr>
            <w:r w:rsidRPr="00A44F34">
              <w:rPr>
                <w:rFonts w:ascii="Arial" w:hAnsi="Arial" w:cs="Arial"/>
                <w:b/>
                <w:color w:val="FFFFFF"/>
                <w:sz w:val="17"/>
              </w:rPr>
              <w:t>Substantial Assurance</w:t>
            </w:r>
          </w:p>
        </w:tc>
        <w:tc>
          <w:tcPr>
            <w:tcW w:w="11339" w:type="dxa"/>
            <w:shd w:val="clear" w:color="auto" w:fill="F3F3F3"/>
            <w:vAlign w:val="center"/>
          </w:tcPr>
          <w:p w:rsidR="00A44F34" w:rsidRPr="00A44F34" w:rsidRDefault="00A44F34" w:rsidP="00A44F34">
            <w:pPr>
              <w:spacing w:before="60" w:after="60" w:line="271" w:lineRule="auto"/>
              <w:jc w:val="both"/>
              <w:rPr>
                <w:rFonts w:ascii="Arial" w:hAnsi="Arial" w:cs="Arial"/>
                <w:color w:val="000000"/>
                <w:sz w:val="17"/>
              </w:rPr>
            </w:pPr>
            <w:r w:rsidRPr="00A44F34">
              <w:rPr>
                <w:rFonts w:ascii="Arial" w:hAnsi="Arial" w:cs="Arial"/>
                <w:color w:val="000000"/>
                <w:sz w:val="17"/>
              </w:rPr>
              <w:t>There is a robust system of internal controls operating effectively to ensure that risks are managed and process objectives achieved.</w:t>
            </w:r>
          </w:p>
        </w:tc>
      </w:tr>
      <w:tr w:rsidR="00A44F34" w:rsidTr="00A44F34">
        <w:trPr>
          <w:jc w:val="right"/>
        </w:trPr>
        <w:tc>
          <w:tcPr>
            <w:tcW w:w="2948" w:type="dxa"/>
            <w:shd w:val="clear" w:color="auto" w:fill="FFCC00"/>
            <w:vAlign w:val="center"/>
          </w:tcPr>
          <w:p w:rsidR="00A44F34" w:rsidRPr="00A44F34" w:rsidRDefault="00A44F34" w:rsidP="00A44F34">
            <w:pPr>
              <w:spacing w:before="60" w:after="60" w:line="271" w:lineRule="auto"/>
              <w:rPr>
                <w:rFonts w:ascii="Arial" w:hAnsi="Arial" w:cs="Arial"/>
                <w:b/>
                <w:color w:val="FFFFFF"/>
                <w:sz w:val="17"/>
              </w:rPr>
            </w:pPr>
            <w:r w:rsidRPr="00A44F34">
              <w:rPr>
                <w:rFonts w:ascii="Arial" w:hAnsi="Arial" w:cs="Arial"/>
                <w:b/>
                <w:color w:val="FFFFFF"/>
                <w:sz w:val="17"/>
              </w:rPr>
              <w:t>Reasonable Assurance</w:t>
            </w:r>
          </w:p>
        </w:tc>
        <w:tc>
          <w:tcPr>
            <w:tcW w:w="11339" w:type="dxa"/>
            <w:shd w:val="clear" w:color="auto" w:fill="F3F3F3"/>
            <w:vAlign w:val="center"/>
          </w:tcPr>
          <w:p w:rsidR="00A44F34" w:rsidRPr="00A44F34" w:rsidRDefault="00A44F34" w:rsidP="00A44F34">
            <w:pPr>
              <w:spacing w:before="60" w:after="60" w:line="271" w:lineRule="auto"/>
              <w:jc w:val="both"/>
              <w:rPr>
                <w:rFonts w:ascii="Arial" w:hAnsi="Arial" w:cs="Arial"/>
                <w:color w:val="000000"/>
                <w:sz w:val="17"/>
              </w:rPr>
            </w:pPr>
            <w:r w:rsidRPr="00A44F34">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A44F34" w:rsidTr="00A44F34">
        <w:trPr>
          <w:jc w:val="right"/>
        </w:trPr>
        <w:tc>
          <w:tcPr>
            <w:tcW w:w="2948" w:type="dxa"/>
            <w:shd w:val="clear" w:color="auto" w:fill="E5730F"/>
            <w:vAlign w:val="center"/>
          </w:tcPr>
          <w:p w:rsidR="00A44F34" w:rsidRPr="00A44F34" w:rsidRDefault="00A44F34" w:rsidP="00A44F34">
            <w:pPr>
              <w:spacing w:before="60" w:after="60" w:line="271" w:lineRule="auto"/>
              <w:rPr>
                <w:rFonts w:ascii="Arial" w:hAnsi="Arial" w:cs="Arial"/>
                <w:b/>
                <w:color w:val="FFFFFF"/>
                <w:sz w:val="17"/>
              </w:rPr>
            </w:pPr>
            <w:r w:rsidRPr="00A44F34">
              <w:rPr>
                <w:rFonts w:ascii="Arial" w:hAnsi="Arial" w:cs="Arial"/>
                <w:b/>
                <w:color w:val="FFFFFF"/>
                <w:sz w:val="17"/>
              </w:rPr>
              <w:t>Limited Assurance</w:t>
            </w:r>
          </w:p>
        </w:tc>
        <w:tc>
          <w:tcPr>
            <w:tcW w:w="11339" w:type="dxa"/>
            <w:shd w:val="clear" w:color="auto" w:fill="F3F3F3"/>
            <w:vAlign w:val="center"/>
          </w:tcPr>
          <w:p w:rsidR="00A44F34" w:rsidRPr="00A44F34" w:rsidRDefault="00A44F34" w:rsidP="00A44F34">
            <w:pPr>
              <w:spacing w:before="60" w:after="60" w:line="271" w:lineRule="auto"/>
              <w:jc w:val="both"/>
              <w:rPr>
                <w:rFonts w:ascii="Arial" w:hAnsi="Arial" w:cs="Arial"/>
                <w:color w:val="000000"/>
                <w:sz w:val="17"/>
              </w:rPr>
            </w:pPr>
            <w:r w:rsidRPr="00A44F34">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A44F34" w:rsidTr="00A44F34">
        <w:trPr>
          <w:jc w:val="right"/>
        </w:trPr>
        <w:tc>
          <w:tcPr>
            <w:tcW w:w="2948" w:type="dxa"/>
            <w:shd w:val="clear" w:color="auto" w:fill="DC0D15"/>
            <w:vAlign w:val="center"/>
          </w:tcPr>
          <w:p w:rsidR="00A44F34" w:rsidRPr="00A44F34" w:rsidRDefault="00A44F34" w:rsidP="00A44F34">
            <w:pPr>
              <w:spacing w:before="60" w:after="60" w:line="271" w:lineRule="auto"/>
              <w:rPr>
                <w:rFonts w:ascii="Arial" w:hAnsi="Arial" w:cs="Arial"/>
                <w:b/>
                <w:color w:val="FFFFFF"/>
                <w:sz w:val="17"/>
              </w:rPr>
            </w:pPr>
            <w:r w:rsidRPr="00A44F34">
              <w:rPr>
                <w:rFonts w:ascii="Arial" w:hAnsi="Arial" w:cs="Arial"/>
                <w:b/>
                <w:color w:val="FFFFFF"/>
                <w:sz w:val="17"/>
              </w:rPr>
              <w:t>No Assurance</w:t>
            </w:r>
          </w:p>
        </w:tc>
        <w:tc>
          <w:tcPr>
            <w:tcW w:w="11339" w:type="dxa"/>
            <w:shd w:val="clear" w:color="auto" w:fill="F3F3F3"/>
            <w:vAlign w:val="center"/>
          </w:tcPr>
          <w:p w:rsidR="00A44F34" w:rsidRPr="00A44F34" w:rsidRDefault="00A44F34" w:rsidP="00A44F34">
            <w:pPr>
              <w:spacing w:before="60" w:after="60" w:line="271" w:lineRule="auto"/>
              <w:jc w:val="both"/>
              <w:rPr>
                <w:rFonts w:ascii="Arial" w:hAnsi="Arial" w:cs="Arial"/>
                <w:color w:val="000000"/>
                <w:sz w:val="17"/>
              </w:rPr>
            </w:pPr>
            <w:r w:rsidRPr="00A44F34">
              <w:rPr>
                <w:rFonts w:ascii="Arial" w:hAnsi="Arial" w:cs="Arial"/>
                <w:color w:val="000000"/>
                <w:sz w:val="17"/>
              </w:rPr>
              <w:t>There is a fundamental breakdown or absence of core internal controls requiring immediate action.</w:t>
            </w:r>
          </w:p>
        </w:tc>
      </w:tr>
    </w:tbl>
    <w:p w:rsidR="00A44F34" w:rsidRDefault="00A44F34" w:rsidP="00A44F34">
      <w:pPr>
        <w:spacing w:before="200" w:after="120" w:line="271" w:lineRule="auto"/>
        <w:rPr>
          <w:rFonts w:ascii="Arial Black" w:hAnsi="Arial Black" w:cs="Arial"/>
          <w:b/>
          <w:color w:val="DC0D15"/>
        </w:rPr>
      </w:pPr>
      <w:r w:rsidRPr="00A44F34">
        <w:rPr>
          <w:rFonts w:ascii="Arial Black" w:hAnsi="Arial Black" w:cs="Arial"/>
          <w:b/>
          <w:color w:val="DC0D15"/>
        </w:rPr>
        <w:t>Acknowledgement</w:t>
      </w:r>
    </w:p>
    <w:p w:rsidR="00A44F34" w:rsidRDefault="00A44F34" w:rsidP="00A44F34">
      <w:pPr>
        <w:pStyle w:val="ListParagraph"/>
        <w:numPr>
          <w:ilvl w:val="0"/>
          <w:numId w:val="1"/>
        </w:numPr>
        <w:spacing w:before="120" w:after="120" w:line="271" w:lineRule="auto"/>
        <w:jc w:val="both"/>
        <w:rPr>
          <w:rFonts w:ascii="Arial" w:hAnsi="Arial" w:cs="Arial"/>
          <w:color w:val="000000"/>
          <w:sz w:val="20"/>
        </w:rPr>
      </w:pPr>
      <w:r w:rsidRPr="00A44F34">
        <w:rPr>
          <w:rFonts w:ascii="Arial" w:hAnsi="Arial" w:cs="Arial"/>
          <w:color w:val="000000"/>
          <w:sz w:val="20"/>
        </w:rPr>
        <w:t>We would like to thank staff for their co-operation and assistance during the course of our work.</w:t>
      </w:r>
    </w:p>
    <w:p w:rsidR="00A44F34" w:rsidRDefault="00A44F34" w:rsidP="00A44F34">
      <w:pPr>
        <w:spacing w:before="200" w:after="120" w:line="271" w:lineRule="auto"/>
        <w:jc w:val="both"/>
        <w:rPr>
          <w:rFonts w:ascii="Arial Black" w:hAnsi="Arial Black" w:cs="Arial"/>
          <w:b/>
          <w:color w:val="DC0D15"/>
        </w:rPr>
      </w:pPr>
      <w:r w:rsidRPr="00A44F34">
        <w:rPr>
          <w:rFonts w:ascii="Arial Black" w:hAnsi="Arial Black" w:cs="Arial"/>
          <w:b/>
          <w:color w:val="DC0D15"/>
        </w:rPr>
        <w:t>Release of Report</w:t>
      </w:r>
    </w:p>
    <w:p w:rsidR="00A44F34" w:rsidRDefault="00A44F34" w:rsidP="00A44F34">
      <w:pPr>
        <w:pStyle w:val="ListParagraph"/>
        <w:numPr>
          <w:ilvl w:val="0"/>
          <w:numId w:val="1"/>
        </w:numPr>
        <w:spacing w:before="120" w:after="120" w:line="271" w:lineRule="auto"/>
        <w:rPr>
          <w:rFonts w:ascii="Arial" w:hAnsi="Arial" w:cs="Arial"/>
          <w:color w:val="000000"/>
          <w:sz w:val="20"/>
        </w:rPr>
      </w:pPr>
      <w:r w:rsidRPr="00A44F34">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A44F34" w:rsidTr="00A44F34">
        <w:trPr>
          <w:trHeight w:val="283"/>
          <w:jc w:val="right"/>
        </w:trPr>
        <w:tc>
          <w:tcPr>
            <w:tcW w:w="3515" w:type="dxa"/>
            <w:shd w:val="clear" w:color="auto" w:fill="BFBFBF"/>
          </w:tcPr>
          <w:p w:rsidR="00A44F34" w:rsidRPr="00A44F34" w:rsidRDefault="00A44F34" w:rsidP="00A44F34">
            <w:pPr>
              <w:spacing w:before="60" w:after="60" w:line="271" w:lineRule="auto"/>
              <w:rPr>
                <w:rFonts w:ascii="Arial" w:hAnsi="Arial" w:cs="Arial"/>
                <w:b/>
                <w:color w:val="000000"/>
                <w:sz w:val="18"/>
              </w:rPr>
            </w:pPr>
            <w:r w:rsidRPr="00A44F34">
              <w:rPr>
                <w:rFonts w:ascii="Arial" w:hAnsi="Arial" w:cs="Arial"/>
                <w:b/>
                <w:color w:val="000000"/>
                <w:sz w:val="18"/>
              </w:rPr>
              <w:t>Date draft report issued:</w:t>
            </w:r>
          </w:p>
        </w:tc>
        <w:tc>
          <w:tcPr>
            <w:tcW w:w="3402" w:type="dxa"/>
            <w:shd w:val="clear" w:color="auto" w:fill="F3F3F3"/>
          </w:tcPr>
          <w:p w:rsidR="00A44F34" w:rsidRPr="00A44F34" w:rsidRDefault="00D50247" w:rsidP="00A44F34">
            <w:pPr>
              <w:spacing w:before="60" w:after="60" w:line="271" w:lineRule="auto"/>
              <w:rPr>
                <w:rFonts w:ascii="Arial" w:hAnsi="Arial" w:cs="Arial"/>
                <w:color w:val="000000"/>
                <w:sz w:val="18"/>
              </w:rPr>
            </w:pPr>
            <w:r>
              <w:rPr>
                <w:rFonts w:ascii="Arial" w:hAnsi="Arial" w:cs="Arial"/>
                <w:color w:val="000000"/>
                <w:sz w:val="18"/>
              </w:rPr>
              <w:t>21</w:t>
            </w:r>
            <w:r w:rsidRPr="00D50247">
              <w:rPr>
                <w:rFonts w:ascii="Arial" w:hAnsi="Arial" w:cs="Arial"/>
                <w:color w:val="000000"/>
                <w:sz w:val="18"/>
                <w:vertAlign w:val="superscript"/>
              </w:rPr>
              <w:t>st</w:t>
            </w:r>
            <w:r>
              <w:rPr>
                <w:rFonts w:ascii="Arial" w:hAnsi="Arial" w:cs="Arial"/>
                <w:color w:val="000000"/>
                <w:sz w:val="18"/>
              </w:rPr>
              <w:t xml:space="preserve"> December 2018</w:t>
            </w:r>
          </w:p>
        </w:tc>
        <w:tc>
          <w:tcPr>
            <w:tcW w:w="7370" w:type="dxa"/>
          </w:tcPr>
          <w:p w:rsidR="00A44F34" w:rsidRDefault="00A44F34" w:rsidP="00A44F34">
            <w:pPr>
              <w:spacing w:before="60" w:after="60" w:line="271" w:lineRule="auto"/>
              <w:rPr>
                <w:rFonts w:ascii="Arial" w:hAnsi="Arial" w:cs="Arial"/>
                <w:color w:val="000000"/>
                <w:sz w:val="20"/>
              </w:rPr>
            </w:pPr>
          </w:p>
        </w:tc>
      </w:tr>
      <w:tr w:rsidR="00A44F34" w:rsidTr="00A44F34">
        <w:trPr>
          <w:trHeight w:val="283"/>
          <w:jc w:val="right"/>
        </w:trPr>
        <w:tc>
          <w:tcPr>
            <w:tcW w:w="3515" w:type="dxa"/>
            <w:shd w:val="clear" w:color="auto" w:fill="BFBFBF"/>
          </w:tcPr>
          <w:p w:rsidR="00A44F34" w:rsidRPr="00A44F34" w:rsidRDefault="00A44F34" w:rsidP="00A44F34">
            <w:pPr>
              <w:spacing w:before="60" w:after="60" w:line="271" w:lineRule="auto"/>
              <w:rPr>
                <w:rFonts w:ascii="Arial" w:hAnsi="Arial" w:cs="Arial"/>
                <w:b/>
                <w:color w:val="000000"/>
                <w:sz w:val="18"/>
              </w:rPr>
            </w:pPr>
            <w:r w:rsidRPr="00A44F34">
              <w:rPr>
                <w:rFonts w:ascii="Arial" w:hAnsi="Arial" w:cs="Arial"/>
                <w:b/>
                <w:color w:val="000000"/>
                <w:sz w:val="18"/>
              </w:rPr>
              <w:t>Date management responses received:</w:t>
            </w:r>
          </w:p>
        </w:tc>
        <w:tc>
          <w:tcPr>
            <w:tcW w:w="3402" w:type="dxa"/>
            <w:shd w:val="clear" w:color="auto" w:fill="F3F3F3"/>
          </w:tcPr>
          <w:p w:rsidR="00A44F34" w:rsidRPr="00A44F34" w:rsidRDefault="00322212" w:rsidP="00A44F34">
            <w:pPr>
              <w:spacing w:before="60" w:after="60" w:line="271" w:lineRule="auto"/>
              <w:rPr>
                <w:rFonts w:ascii="Arial" w:hAnsi="Arial" w:cs="Arial"/>
                <w:color w:val="000000"/>
                <w:sz w:val="18"/>
              </w:rPr>
            </w:pPr>
            <w:r>
              <w:rPr>
                <w:rFonts w:ascii="Arial" w:hAnsi="Arial" w:cs="Arial"/>
                <w:color w:val="000000"/>
                <w:sz w:val="18"/>
              </w:rPr>
              <w:t>29</w:t>
            </w:r>
            <w:r w:rsidRPr="00322212">
              <w:rPr>
                <w:rFonts w:ascii="Arial" w:hAnsi="Arial" w:cs="Arial"/>
                <w:color w:val="000000"/>
                <w:sz w:val="18"/>
                <w:vertAlign w:val="superscript"/>
              </w:rPr>
              <w:t>th</w:t>
            </w:r>
            <w:r>
              <w:rPr>
                <w:rFonts w:ascii="Arial" w:hAnsi="Arial" w:cs="Arial"/>
                <w:color w:val="000000"/>
                <w:sz w:val="18"/>
              </w:rPr>
              <w:t xml:space="preserve"> January 2019</w:t>
            </w:r>
          </w:p>
        </w:tc>
        <w:tc>
          <w:tcPr>
            <w:tcW w:w="7370" w:type="dxa"/>
          </w:tcPr>
          <w:p w:rsidR="00A44F34" w:rsidRDefault="00A44F34" w:rsidP="00A44F34">
            <w:pPr>
              <w:spacing w:before="60" w:after="60" w:line="271" w:lineRule="auto"/>
              <w:rPr>
                <w:rFonts w:ascii="Arial" w:hAnsi="Arial" w:cs="Arial"/>
                <w:color w:val="000000"/>
                <w:sz w:val="20"/>
              </w:rPr>
            </w:pPr>
          </w:p>
        </w:tc>
      </w:tr>
      <w:tr w:rsidR="00A44F34" w:rsidTr="00A44F34">
        <w:trPr>
          <w:trHeight w:val="283"/>
          <w:jc w:val="right"/>
        </w:trPr>
        <w:tc>
          <w:tcPr>
            <w:tcW w:w="3515" w:type="dxa"/>
            <w:shd w:val="clear" w:color="auto" w:fill="BFBFBF"/>
          </w:tcPr>
          <w:p w:rsidR="00A44F34" w:rsidRPr="00A44F34" w:rsidRDefault="00A44F34" w:rsidP="00A44F34">
            <w:pPr>
              <w:spacing w:before="60" w:after="60" w:line="271" w:lineRule="auto"/>
              <w:rPr>
                <w:rFonts w:ascii="Arial" w:hAnsi="Arial" w:cs="Arial"/>
                <w:b/>
                <w:color w:val="000000"/>
                <w:sz w:val="18"/>
              </w:rPr>
            </w:pPr>
            <w:r w:rsidRPr="00A44F34">
              <w:rPr>
                <w:rFonts w:ascii="Arial" w:hAnsi="Arial" w:cs="Arial"/>
                <w:b/>
                <w:color w:val="000000"/>
                <w:sz w:val="18"/>
              </w:rPr>
              <w:t>Date final report issued:</w:t>
            </w:r>
          </w:p>
        </w:tc>
        <w:tc>
          <w:tcPr>
            <w:tcW w:w="3402" w:type="dxa"/>
            <w:shd w:val="clear" w:color="auto" w:fill="F3F3F3"/>
          </w:tcPr>
          <w:p w:rsidR="00A44F34" w:rsidRPr="00A44F34" w:rsidRDefault="00322212" w:rsidP="00A44F34">
            <w:pPr>
              <w:spacing w:before="60" w:after="60" w:line="271" w:lineRule="auto"/>
              <w:rPr>
                <w:rFonts w:ascii="Arial" w:hAnsi="Arial" w:cs="Arial"/>
                <w:color w:val="000000"/>
                <w:sz w:val="18"/>
              </w:rPr>
            </w:pPr>
            <w:r>
              <w:rPr>
                <w:rFonts w:ascii="Arial" w:hAnsi="Arial" w:cs="Arial"/>
                <w:color w:val="000000"/>
                <w:sz w:val="18"/>
              </w:rPr>
              <w:t>4</w:t>
            </w:r>
            <w:r w:rsidRPr="00322212">
              <w:rPr>
                <w:rFonts w:ascii="Arial" w:hAnsi="Arial" w:cs="Arial"/>
                <w:color w:val="000000"/>
                <w:sz w:val="18"/>
                <w:vertAlign w:val="superscript"/>
              </w:rPr>
              <w:t>th</w:t>
            </w:r>
            <w:r>
              <w:rPr>
                <w:rFonts w:ascii="Arial" w:hAnsi="Arial" w:cs="Arial"/>
                <w:color w:val="000000"/>
                <w:sz w:val="18"/>
              </w:rPr>
              <w:t xml:space="preserve"> February 2019</w:t>
            </w:r>
          </w:p>
        </w:tc>
        <w:tc>
          <w:tcPr>
            <w:tcW w:w="7370" w:type="dxa"/>
          </w:tcPr>
          <w:p w:rsidR="00A44F34" w:rsidRDefault="00A44F34" w:rsidP="00A44F34">
            <w:pPr>
              <w:spacing w:before="60" w:after="60" w:line="271" w:lineRule="auto"/>
              <w:rPr>
                <w:rFonts w:ascii="Arial" w:hAnsi="Arial" w:cs="Arial"/>
                <w:color w:val="000000"/>
                <w:sz w:val="20"/>
              </w:rPr>
            </w:pPr>
          </w:p>
        </w:tc>
      </w:tr>
    </w:tbl>
    <w:p w:rsidR="00A44F34" w:rsidRDefault="00A44F34" w:rsidP="00A44F34">
      <w:pPr>
        <w:spacing w:before="120" w:after="120" w:line="271" w:lineRule="auto"/>
        <w:rPr>
          <w:rFonts w:ascii="Arial" w:hAnsi="Arial" w:cs="Arial"/>
          <w:color w:val="000000"/>
          <w:sz w:val="20"/>
        </w:rPr>
      </w:pPr>
    </w:p>
    <w:p w:rsidR="00A44F34" w:rsidRDefault="00A44F34" w:rsidP="00A44F34">
      <w:pPr>
        <w:spacing w:before="120" w:after="120" w:line="271" w:lineRule="auto"/>
        <w:rPr>
          <w:rFonts w:ascii="Arial" w:hAnsi="Arial" w:cs="Arial"/>
          <w:color w:val="000000"/>
          <w:sz w:val="20"/>
        </w:rPr>
        <w:sectPr w:rsidR="00A44F34" w:rsidSect="00A44F34">
          <w:headerReference w:type="default" r:id="rId20"/>
          <w:footerReference w:type="default" r:id="rId21"/>
          <w:pgSz w:w="16838" w:h="11906" w:orient="landscape"/>
          <w:pgMar w:top="850" w:right="850" w:bottom="850" w:left="850" w:header="283" w:footer="283" w:gutter="0"/>
          <w:cols w:space="708"/>
          <w:docGrid w:linePitch="360"/>
        </w:sectPr>
      </w:pPr>
    </w:p>
    <w:p w:rsidR="00A44F34" w:rsidRDefault="00A44F34" w:rsidP="00A44F34">
      <w:pPr>
        <w:spacing w:before="120" w:after="120" w:line="271" w:lineRule="auto"/>
        <w:rPr>
          <w:rFonts w:ascii="Arial" w:hAnsi="Arial" w:cs="Arial"/>
          <w:color w:val="000000"/>
          <w:sz w:val="20"/>
        </w:rPr>
      </w:pPr>
      <w:bookmarkStart w:id="5" w:name="section6"/>
      <w:bookmarkEnd w:id="5"/>
    </w:p>
    <w:p w:rsidR="00A44F34" w:rsidRDefault="00A44F34" w:rsidP="00A44F34">
      <w:pPr>
        <w:pStyle w:val="ListParagraph"/>
        <w:numPr>
          <w:ilvl w:val="0"/>
          <w:numId w:val="2"/>
        </w:numPr>
        <w:spacing w:before="120" w:after="120" w:line="271" w:lineRule="auto"/>
        <w:jc w:val="both"/>
        <w:rPr>
          <w:rFonts w:ascii="Arial" w:hAnsi="Arial" w:cs="Arial"/>
          <w:color w:val="000000"/>
          <w:sz w:val="20"/>
        </w:rPr>
      </w:pPr>
      <w:r w:rsidRPr="00A44F34">
        <w:rPr>
          <w:rFonts w:ascii="Arial" w:hAnsi="Arial" w:cs="Arial"/>
          <w:color w:val="000000"/>
          <w:sz w:val="20"/>
        </w:rPr>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A44F34" w:rsidTr="00A44F34">
        <w:trPr>
          <w:jc w:val="right"/>
        </w:trPr>
        <w:tc>
          <w:tcPr>
            <w:tcW w:w="14400" w:type="dxa"/>
            <w:shd w:val="clear" w:color="auto" w:fill="FFFFFF"/>
          </w:tcPr>
          <w:p w:rsidR="00A44F34" w:rsidRPr="00A44F34" w:rsidRDefault="00A44F34" w:rsidP="00A44F34">
            <w:pPr>
              <w:spacing w:before="120" w:after="120" w:line="271" w:lineRule="auto"/>
              <w:rPr>
                <w:rFonts w:ascii="Arial" w:hAnsi="Arial" w:cs="Arial"/>
                <w:b/>
                <w:color w:val="163D82"/>
                <w:sz w:val="20"/>
              </w:rPr>
            </w:pPr>
            <w:r w:rsidRPr="00A44F34">
              <w:rPr>
                <w:rFonts w:ascii="Arial" w:hAnsi="Arial" w:cs="Arial"/>
                <w:b/>
                <w:color w:val="163D82"/>
                <w:sz w:val="20"/>
              </w:rPr>
              <w:t>Directed Risk: Failure to direct the process through approved policy &amp; procedures.</w:t>
            </w:r>
          </w:p>
        </w:tc>
      </w:tr>
    </w:tbl>
    <w:p w:rsidR="0058257E"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A previous internal audit had been undertaken in September 2014 by Baker Tilly.  Four Recommendations were made: </w:t>
      </w:r>
    </w:p>
    <w:p w:rsidR="0058257E" w:rsidRDefault="00A44F34" w:rsidP="00322212">
      <w:pPr>
        <w:pStyle w:val="ListParagraph"/>
        <w:numPr>
          <w:ilvl w:val="2"/>
          <w:numId w:val="2"/>
        </w:numPr>
        <w:tabs>
          <w:tab w:val="clear" w:pos="2835"/>
          <w:tab w:val="num" w:pos="2268"/>
        </w:tabs>
        <w:spacing w:before="120" w:after="120" w:line="271" w:lineRule="auto"/>
        <w:ind w:left="2268"/>
        <w:contextualSpacing w:val="0"/>
        <w:jc w:val="both"/>
        <w:rPr>
          <w:rFonts w:ascii="Arial" w:hAnsi="Arial" w:cs="Arial"/>
          <w:color w:val="000000"/>
          <w:sz w:val="20"/>
        </w:rPr>
      </w:pPr>
      <w:r w:rsidRPr="00A44F34">
        <w:rPr>
          <w:rFonts w:ascii="Arial" w:hAnsi="Arial" w:cs="Arial"/>
          <w:color w:val="000000"/>
          <w:sz w:val="20"/>
        </w:rPr>
        <w:t xml:space="preserve">Rec 1 - </w:t>
      </w:r>
      <w:r w:rsidRPr="0058257E">
        <w:rPr>
          <w:rFonts w:ascii="Arial" w:hAnsi="Arial" w:cs="Arial"/>
          <w:i/>
          <w:color w:val="000000"/>
          <w:sz w:val="20"/>
        </w:rPr>
        <w:t>Where there is a new employee, or a current employee has annual leave carried over from the previous year, checks should be made on the figures entered into DMS to ensure their entitlement is correctly calculated and transferred.</w:t>
      </w:r>
      <w:r w:rsidRPr="00A44F34">
        <w:rPr>
          <w:rFonts w:ascii="Arial" w:hAnsi="Arial" w:cs="Arial"/>
          <w:color w:val="000000"/>
          <w:sz w:val="20"/>
        </w:rPr>
        <w:t xml:space="preserve"> This recommendation at the time was deemed to be in place.  This has been confirmed.  </w:t>
      </w:r>
    </w:p>
    <w:p w:rsidR="0058257E" w:rsidRDefault="00A44F34" w:rsidP="00322212">
      <w:pPr>
        <w:pStyle w:val="ListParagraph"/>
        <w:numPr>
          <w:ilvl w:val="2"/>
          <w:numId w:val="2"/>
        </w:numPr>
        <w:tabs>
          <w:tab w:val="clear" w:pos="2835"/>
          <w:tab w:val="num" w:pos="2268"/>
        </w:tabs>
        <w:spacing w:before="120" w:after="120" w:line="271" w:lineRule="auto"/>
        <w:ind w:left="2268"/>
        <w:contextualSpacing w:val="0"/>
        <w:jc w:val="both"/>
        <w:rPr>
          <w:rFonts w:ascii="Arial" w:hAnsi="Arial" w:cs="Arial"/>
          <w:color w:val="000000"/>
          <w:sz w:val="20"/>
        </w:rPr>
      </w:pPr>
      <w:r w:rsidRPr="00A44F34">
        <w:rPr>
          <w:rFonts w:ascii="Arial" w:hAnsi="Arial" w:cs="Arial"/>
          <w:color w:val="000000"/>
          <w:sz w:val="20"/>
        </w:rPr>
        <w:t xml:space="preserve">Rec 2 - </w:t>
      </w:r>
      <w:r w:rsidRPr="009D0C81">
        <w:rPr>
          <w:rFonts w:ascii="Arial" w:hAnsi="Arial" w:cs="Arial"/>
          <w:i/>
          <w:color w:val="000000"/>
          <w:sz w:val="20"/>
        </w:rPr>
        <w:t>When a Supervisor approves a Time off in Lieu (TOIL) request the system should highlight the employee’s available balance on screen, as this will help ensure negative balances do not occur. This may also be considered for approval of annual leave and Rest Days in Lieu (RDIL).</w:t>
      </w:r>
      <w:r w:rsidRPr="00A44F34">
        <w:rPr>
          <w:rFonts w:ascii="Arial" w:hAnsi="Arial" w:cs="Arial"/>
          <w:color w:val="000000"/>
          <w:sz w:val="20"/>
        </w:rPr>
        <w:t xml:space="preserve"> This would be addressed with the proposed 2015 u</w:t>
      </w:r>
      <w:r w:rsidR="0058257E">
        <w:rPr>
          <w:rFonts w:ascii="Arial" w:hAnsi="Arial" w:cs="Arial"/>
          <w:color w:val="000000"/>
          <w:sz w:val="20"/>
        </w:rPr>
        <w:t>p</w:t>
      </w:r>
      <w:r w:rsidRPr="00A44F34">
        <w:rPr>
          <w:rFonts w:ascii="Arial" w:hAnsi="Arial" w:cs="Arial"/>
          <w:color w:val="000000"/>
          <w:sz w:val="20"/>
        </w:rPr>
        <w:t xml:space="preserve">grade.  This has been confirmed.  </w:t>
      </w:r>
    </w:p>
    <w:p w:rsidR="0058257E" w:rsidRDefault="00A44F34" w:rsidP="00322212">
      <w:pPr>
        <w:pStyle w:val="ListParagraph"/>
        <w:numPr>
          <w:ilvl w:val="2"/>
          <w:numId w:val="2"/>
        </w:numPr>
        <w:tabs>
          <w:tab w:val="clear" w:pos="2835"/>
          <w:tab w:val="num" w:pos="2268"/>
        </w:tabs>
        <w:spacing w:before="120" w:after="120" w:line="271" w:lineRule="auto"/>
        <w:ind w:left="2268"/>
        <w:contextualSpacing w:val="0"/>
        <w:jc w:val="both"/>
        <w:rPr>
          <w:rFonts w:ascii="Arial" w:hAnsi="Arial" w:cs="Arial"/>
          <w:color w:val="000000"/>
          <w:sz w:val="20"/>
        </w:rPr>
      </w:pPr>
      <w:r w:rsidRPr="00A44F34">
        <w:rPr>
          <w:rFonts w:ascii="Arial" w:hAnsi="Arial" w:cs="Arial"/>
          <w:color w:val="000000"/>
          <w:sz w:val="20"/>
        </w:rPr>
        <w:t xml:space="preserve">Rec 3 - </w:t>
      </w:r>
      <w:r w:rsidRPr="009D0C81">
        <w:rPr>
          <w:rFonts w:ascii="Arial" w:hAnsi="Arial" w:cs="Arial"/>
          <w:i/>
          <w:color w:val="000000"/>
          <w:sz w:val="20"/>
        </w:rPr>
        <w:t>All staff should ensure that sickness dates are accurately recorded within the Duty Management System (DMS). Supervisors and staff should be reminded of the requirement to remove sick leave where an employee returns to work within the seven days that the system automatically applies when sickness is reported. In addition, it should be investigated whether an error message or warning message can be built into the DMS to prevent staff from entering past dates into the system when updating sick leave records</w:t>
      </w:r>
      <w:r w:rsidRPr="00A44F34">
        <w:rPr>
          <w:rFonts w:ascii="Arial" w:hAnsi="Arial" w:cs="Arial"/>
          <w:color w:val="000000"/>
          <w:sz w:val="20"/>
        </w:rPr>
        <w:t xml:space="preserve">.   This issue was understood at the time and was being managed.  No changes were proposed.  </w:t>
      </w:r>
    </w:p>
    <w:p w:rsidR="00A44F34" w:rsidRDefault="00A44F34" w:rsidP="00322212">
      <w:pPr>
        <w:pStyle w:val="ListParagraph"/>
        <w:numPr>
          <w:ilvl w:val="2"/>
          <w:numId w:val="2"/>
        </w:numPr>
        <w:tabs>
          <w:tab w:val="clear" w:pos="2835"/>
          <w:tab w:val="num" w:pos="2268"/>
        </w:tabs>
        <w:spacing w:before="120" w:after="120" w:line="271" w:lineRule="auto"/>
        <w:ind w:left="2268"/>
        <w:contextualSpacing w:val="0"/>
        <w:jc w:val="both"/>
        <w:rPr>
          <w:rFonts w:ascii="Arial" w:hAnsi="Arial" w:cs="Arial"/>
          <w:color w:val="000000"/>
          <w:sz w:val="20"/>
        </w:rPr>
      </w:pPr>
      <w:r w:rsidRPr="00A44F34">
        <w:rPr>
          <w:rFonts w:ascii="Arial" w:hAnsi="Arial" w:cs="Arial"/>
          <w:color w:val="000000"/>
          <w:sz w:val="20"/>
        </w:rPr>
        <w:t xml:space="preserve">Rec 4 - </w:t>
      </w:r>
      <w:r w:rsidRPr="009D0C81">
        <w:rPr>
          <w:rFonts w:ascii="Arial" w:hAnsi="Arial" w:cs="Arial"/>
          <w:i/>
          <w:color w:val="000000"/>
          <w:sz w:val="20"/>
        </w:rPr>
        <w:t>A single database should be used for duty management that should be fully utilised by all employees to ensure that records are accurate and up to date, including the recording of: Annual leave; Time off in Lieu (TOIL); Rest Days in Lieu (RDIL); Sickness; and Overtime.</w:t>
      </w:r>
      <w:r w:rsidRPr="00A44F34">
        <w:rPr>
          <w:rFonts w:ascii="Arial" w:hAnsi="Arial" w:cs="Arial"/>
          <w:color w:val="000000"/>
          <w:sz w:val="20"/>
        </w:rPr>
        <w:t xml:space="preserve"> This recommendation would be address</w:t>
      </w:r>
      <w:r w:rsidR="0058257E">
        <w:rPr>
          <w:rFonts w:ascii="Arial" w:hAnsi="Arial" w:cs="Arial"/>
          <w:color w:val="000000"/>
          <w:sz w:val="20"/>
        </w:rPr>
        <w:t>ed by the proposed 2015 upgrade</w:t>
      </w:r>
      <w:r w:rsidRPr="00A44F34">
        <w:rPr>
          <w:rFonts w:ascii="Arial" w:hAnsi="Arial" w:cs="Arial"/>
          <w:color w:val="000000"/>
          <w:sz w:val="20"/>
        </w:rPr>
        <w:t>.  This has been confirmed.</w:t>
      </w:r>
    </w:p>
    <w:p w:rsidR="00A44F34" w:rsidRPr="007A31F5" w:rsidRDefault="009D0C81" w:rsidP="00D50247">
      <w:pPr>
        <w:pStyle w:val="ListParagraph"/>
        <w:numPr>
          <w:ilvl w:val="1"/>
          <w:numId w:val="2"/>
        </w:numPr>
        <w:spacing w:before="120" w:after="120" w:line="271" w:lineRule="auto"/>
        <w:contextualSpacing w:val="0"/>
        <w:jc w:val="both"/>
        <w:rPr>
          <w:rFonts w:ascii="Arial" w:hAnsi="Arial" w:cs="Arial"/>
          <w:color w:val="000000"/>
          <w:sz w:val="20"/>
        </w:rPr>
      </w:pPr>
      <w:r w:rsidRPr="007A31F5">
        <w:rPr>
          <w:rFonts w:ascii="Arial" w:hAnsi="Arial" w:cs="Arial"/>
          <w:color w:val="000000"/>
          <w:sz w:val="20"/>
        </w:rPr>
        <w:t>T</w:t>
      </w:r>
      <w:r w:rsidR="00A44F34" w:rsidRPr="007A31F5">
        <w:rPr>
          <w:rFonts w:ascii="Arial" w:hAnsi="Arial" w:cs="Arial"/>
          <w:color w:val="000000"/>
          <w:sz w:val="20"/>
        </w:rPr>
        <w:t>he Duty Management System has been working well for some time and as such does not therefore appear on the Force's Risk Register</w:t>
      </w:r>
      <w:r w:rsidRPr="007A31F5">
        <w:rPr>
          <w:rFonts w:ascii="Arial" w:hAnsi="Arial" w:cs="Arial"/>
          <w:color w:val="000000"/>
          <w:sz w:val="20"/>
        </w:rPr>
        <w:t>.</w:t>
      </w:r>
    </w:p>
    <w:p w:rsidR="0058257E" w:rsidRDefault="007A31F5" w:rsidP="00D50247">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The </w:t>
      </w:r>
      <w:r w:rsidR="00A44F34" w:rsidRPr="00A44F34">
        <w:rPr>
          <w:rFonts w:ascii="Arial" w:hAnsi="Arial" w:cs="Arial"/>
          <w:color w:val="000000"/>
          <w:sz w:val="20"/>
        </w:rPr>
        <w:t xml:space="preserve">Annual Leave Policy </w:t>
      </w:r>
      <w:r>
        <w:rPr>
          <w:rFonts w:ascii="Arial" w:hAnsi="Arial" w:cs="Arial"/>
          <w:color w:val="000000"/>
          <w:sz w:val="20"/>
        </w:rPr>
        <w:t xml:space="preserve">(Policy Ref: </w:t>
      </w:r>
      <w:r w:rsidR="00A44F34" w:rsidRPr="00A44F34">
        <w:rPr>
          <w:rFonts w:ascii="Arial" w:hAnsi="Arial" w:cs="Arial"/>
          <w:color w:val="000000"/>
          <w:sz w:val="20"/>
        </w:rPr>
        <w:t>216</w:t>
      </w:r>
      <w:r>
        <w:rPr>
          <w:rFonts w:ascii="Arial" w:hAnsi="Arial" w:cs="Arial"/>
          <w:color w:val="000000"/>
          <w:sz w:val="20"/>
        </w:rPr>
        <w:t xml:space="preserve">) is currently at </w:t>
      </w:r>
      <w:r w:rsidR="00A44F34" w:rsidRPr="00A44F34">
        <w:rPr>
          <w:rFonts w:ascii="Arial" w:hAnsi="Arial" w:cs="Arial"/>
          <w:color w:val="000000"/>
          <w:sz w:val="20"/>
        </w:rPr>
        <w:t>Version 2.5</w:t>
      </w:r>
      <w:r>
        <w:rPr>
          <w:rFonts w:ascii="Arial" w:hAnsi="Arial" w:cs="Arial"/>
          <w:color w:val="000000"/>
          <w:sz w:val="20"/>
        </w:rPr>
        <w:t xml:space="preserve"> having being reviewed in March 2014 and due for review in October 2018. It was noted that there was a version change in June 2018, however, the full review of the policy is now overdue.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7A31F5" w:rsidTr="0052537B">
        <w:trPr>
          <w:jc w:val="right"/>
        </w:trPr>
        <w:tc>
          <w:tcPr>
            <w:tcW w:w="2494" w:type="dxa"/>
            <w:shd w:val="clear" w:color="auto" w:fill="163D82"/>
          </w:tcPr>
          <w:p w:rsidR="007A31F5" w:rsidRPr="00A44F34" w:rsidRDefault="007A31F5" w:rsidP="0052537B">
            <w:pPr>
              <w:spacing w:before="60" w:after="60" w:line="271" w:lineRule="auto"/>
              <w:jc w:val="center"/>
              <w:rPr>
                <w:rFonts w:ascii="Arial" w:hAnsi="Arial" w:cs="Arial"/>
                <w:b/>
                <w:color w:val="FFFFFF"/>
                <w:sz w:val="20"/>
              </w:rPr>
            </w:pPr>
            <w:r>
              <w:rPr>
                <w:rFonts w:ascii="Arial" w:hAnsi="Arial" w:cs="Arial"/>
                <w:b/>
                <w:color w:val="FFFFFF"/>
                <w:sz w:val="20"/>
              </w:rPr>
              <w:t>Recommendation: 1</w:t>
            </w:r>
          </w:p>
        </w:tc>
        <w:tc>
          <w:tcPr>
            <w:tcW w:w="11225" w:type="dxa"/>
            <w:vMerge w:val="restart"/>
            <w:shd w:val="clear" w:color="auto" w:fill="F2F2F2"/>
          </w:tcPr>
          <w:p w:rsidR="007A31F5" w:rsidRPr="00A44F34" w:rsidRDefault="007A31F5" w:rsidP="0052537B">
            <w:pPr>
              <w:spacing w:before="60" w:after="60" w:line="271" w:lineRule="auto"/>
              <w:jc w:val="both"/>
              <w:rPr>
                <w:rFonts w:ascii="Arial" w:hAnsi="Arial" w:cs="Arial"/>
                <w:b/>
                <w:color w:val="000000"/>
                <w:sz w:val="20"/>
              </w:rPr>
            </w:pPr>
            <w:r>
              <w:rPr>
                <w:rFonts w:ascii="Arial" w:hAnsi="Arial" w:cs="Arial"/>
                <w:b/>
                <w:color w:val="000000"/>
                <w:sz w:val="20"/>
              </w:rPr>
              <w:t>In accordance with the recommended review date, which was October 2018, the review of the Annual Leave Policy 216 be undertaken at the earliest opportunity.</w:t>
            </w:r>
          </w:p>
        </w:tc>
      </w:tr>
      <w:tr w:rsidR="007A31F5" w:rsidTr="0052537B">
        <w:trPr>
          <w:jc w:val="right"/>
        </w:trPr>
        <w:tc>
          <w:tcPr>
            <w:tcW w:w="2494" w:type="dxa"/>
            <w:shd w:val="clear" w:color="auto" w:fill="FFCC00"/>
          </w:tcPr>
          <w:p w:rsidR="007A31F5" w:rsidRPr="00A44F34" w:rsidRDefault="007A31F5" w:rsidP="0052537B">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7A31F5" w:rsidRDefault="007A31F5" w:rsidP="0052537B">
            <w:pPr>
              <w:spacing w:before="60" w:after="60" w:line="271" w:lineRule="auto"/>
              <w:jc w:val="center"/>
              <w:rPr>
                <w:rFonts w:ascii="Arial" w:hAnsi="Arial" w:cs="Arial"/>
                <w:color w:val="000000"/>
                <w:sz w:val="20"/>
              </w:rPr>
            </w:pPr>
          </w:p>
        </w:tc>
      </w:tr>
    </w:tbl>
    <w:p w:rsidR="007A31F5" w:rsidRDefault="00A44F34" w:rsidP="00E043D3">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The annual leave and statutory holiday scheme is designed to ensure that all police officers and police staff get the right proportion of annual leave and statutory holidays to which they are entitled.  The annual leave procedure ensures that all police officers and police staff take a break from work in line with the requirements of the Working Time Directive and Police Regulations. The procedure also ensures that all officers and staff are aware of their leave allowances and the procedural requirements they must follow when requesting annual leave.  </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lastRenderedPageBreak/>
        <w:t xml:space="preserve">Leave entitlement is expressed in hours to allow the greatest flexibility for the different working patterns throughout the organisation. For a police officer this may be more or less than the basic 8 hours per day. This equates for a full time officer working 40 hours per week. For a member of police staff the basic day is 7.4 hours. This equates for a full time member of police staff working 37 hours per week.  The appendices </w:t>
      </w:r>
      <w:r w:rsidR="007A31F5">
        <w:rPr>
          <w:rFonts w:ascii="Arial" w:hAnsi="Arial" w:cs="Arial"/>
          <w:color w:val="000000"/>
          <w:sz w:val="20"/>
        </w:rPr>
        <w:t xml:space="preserve">of the policy </w:t>
      </w:r>
      <w:r w:rsidRPr="00A44F34">
        <w:rPr>
          <w:rFonts w:ascii="Arial" w:hAnsi="Arial" w:cs="Arial"/>
          <w:color w:val="000000"/>
          <w:sz w:val="20"/>
        </w:rPr>
        <w:t xml:space="preserve">identifies the annual leave entitlement (in days) for each rank and the ratio of officer permitted to be on leave given the size of their unit. These procedures are clear and easily understood. </w:t>
      </w:r>
    </w:p>
    <w:p w:rsidR="00A44F34" w:rsidRDefault="009D0C81" w:rsidP="00D50247">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The Police Feder</w:t>
      </w:r>
      <w:r w:rsidR="00A44F34" w:rsidRPr="00A44F34">
        <w:rPr>
          <w:rFonts w:ascii="Arial" w:hAnsi="Arial" w:cs="Arial"/>
          <w:color w:val="000000"/>
          <w:sz w:val="20"/>
        </w:rPr>
        <w:t>ation Quick Reference Guide is used as the policy document for Overtime and Rest Days In Lieu (RDIL)</w:t>
      </w:r>
      <w:r w:rsidR="007A31F5">
        <w:rPr>
          <w:rFonts w:ascii="Arial" w:hAnsi="Arial" w:cs="Arial"/>
          <w:color w:val="000000"/>
          <w:sz w:val="20"/>
        </w:rPr>
        <w:t>.</w:t>
      </w:r>
      <w:r w:rsidR="00A44F34" w:rsidRPr="00A44F34">
        <w:rPr>
          <w:rFonts w:ascii="Arial" w:hAnsi="Arial" w:cs="Arial"/>
          <w:color w:val="000000"/>
          <w:sz w:val="20"/>
        </w:rPr>
        <w:t xml:space="preserve"> </w:t>
      </w:r>
    </w:p>
    <w:p w:rsidR="009D0C81" w:rsidRDefault="00A44F34" w:rsidP="00D50247">
      <w:pPr>
        <w:pStyle w:val="ListParagraph"/>
        <w:spacing w:before="120" w:after="120" w:line="271" w:lineRule="auto"/>
        <w:ind w:left="1440"/>
        <w:contextualSpacing w:val="0"/>
        <w:jc w:val="both"/>
        <w:rPr>
          <w:rFonts w:ascii="Arial" w:hAnsi="Arial" w:cs="Arial"/>
          <w:color w:val="000000"/>
          <w:sz w:val="20"/>
        </w:rPr>
      </w:pPr>
      <w:r>
        <w:rPr>
          <w:rFonts w:ascii="Arial" w:hAnsi="Arial" w:cs="Arial"/>
          <w:color w:val="000000"/>
          <w:sz w:val="20"/>
        </w:rPr>
        <w:t xml:space="preserve">DMS User Guide V3 - This is </w:t>
      </w:r>
      <w:r w:rsidR="009D0C81">
        <w:rPr>
          <w:rFonts w:ascii="Arial" w:hAnsi="Arial" w:cs="Arial"/>
          <w:color w:val="000000"/>
          <w:sz w:val="20"/>
        </w:rPr>
        <w:t xml:space="preserve">a </w:t>
      </w:r>
      <w:r>
        <w:rPr>
          <w:rFonts w:ascii="Arial" w:hAnsi="Arial" w:cs="Arial"/>
          <w:color w:val="000000"/>
          <w:sz w:val="20"/>
        </w:rPr>
        <w:t xml:space="preserve">guide for access to the DMS/Oracle Self Service system.  It explains the following: </w:t>
      </w:r>
    </w:p>
    <w:p w:rsidR="00A44F34" w:rsidRDefault="00A44F34" w:rsidP="00D50247">
      <w:pPr>
        <w:pStyle w:val="ListParagraph"/>
        <w:numPr>
          <w:ilvl w:val="0"/>
          <w:numId w:val="3"/>
        </w:numPr>
        <w:spacing w:before="120" w:after="120" w:line="271" w:lineRule="auto"/>
        <w:ind w:hanging="612"/>
        <w:contextualSpacing w:val="0"/>
        <w:jc w:val="both"/>
        <w:rPr>
          <w:rFonts w:ascii="Arial" w:hAnsi="Arial" w:cs="Arial"/>
          <w:color w:val="000000"/>
          <w:sz w:val="20"/>
        </w:rPr>
      </w:pPr>
      <w:r>
        <w:rPr>
          <w:rFonts w:ascii="Arial" w:hAnsi="Arial" w:cs="Arial"/>
          <w:color w:val="000000"/>
          <w:sz w:val="20"/>
        </w:rPr>
        <w:t>How to accurately record the time worked.</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Automatically work out overtime entitlement (in-line with Winsor).</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Allow overtime claims to be tracked.</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Show accurate leave balances and warn operatives if they go over their entitlement.</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Allow notes to be added to duties.</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Allow operatives to see duties for anyone in the force.</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Record flexi time for police staff and show balances.</w:t>
      </w:r>
    </w:p>
    <w:p w:rsidR="00A44F34"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Find out who reports to which supervisor.</w:t>
      </w:r>
    </w:p>
    <w:p w:rsidR="00A44F34" w:rsidRPr="009D0C81" w:rsidRDefault="00A44F34" w:rsidP="00D50247">
      <w:pPr>
        <w:pStyle w:val="ListParagraph"/>
        <w:numPr>
          <w:ilvl w:val="2"/>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Allow searches for officers with up to two specific skills</w:t>
      </w:r>
    </w:p>
    <w:p w:rsidR="00A44F34" w:rsidRPr="00B927C1" w:rsidRDefault="00B927C1" w:rsidP="00D50247">
      <w:pPr>
        <w:pStyle w:val="ListParagraph"/>
        <w:numPr>
          <w:ilvl w:val="1"/>
          <w:numId w:val="2"/>
        </w:numPr>
        <w:spacing w:before="120" w:after="120" w:line="271" w:lineRule="auto"/>
        <w:contextualSpacing w:val="0"/>
        <w:jc w:val="both"/>
        <w:rPr>
          <w:rFonts w:ascii="Arial" w:hAnsi="Arial" w:cs="Arial"/>
          <w:color w:val="000000"/>
          <w:sz w:val="20"/>
        </w:rPr>
      </w:pPr>
      <w:r w:rsidRPr="00B927C1">
        <w:rPr>
          <w:rFonts w:ascii="Arial" w:hAnsi="Arial" w:cs="Arial"/>
          <w:color w:val="000000"/>
          <w:sz w:val="20"/>
        </w:rPr>
        <w:t xml:space="preserve">Guidance is provided for the </w:t>
      </w:r>
      <w:r w:rsidR="00A44F34" w:rsidRPr="00B927C1">
        <w:rPr>
          <w:rFonts w:ascii="Arial" w:hAnsi="Arial" w:cs="Arial"/>
          <w:color w:val="000000"/>
          <w:sz w:val="20"/>
        </w:rPr>
        <w:t>DMS Booking on a</w:t>
      </w:r>
      <w:r w:rsidR="009D0C81" w:rsidRPr="00B927C1">
        <w:rPr>
          <w:rFonts w:ascii="Arial" w:hAnsi="Arial" w:cs="Arial"/>
          <w:color w:val="000000"/>
          <w:sz w:val="20"/>
        </w:rPr>
        <w:t xml:space="preserve">nd Booking off (BoBo) </w:t>
      </w:r>
      <w:r w:rsidRPr="00B927C1">
        <w:rPr>
          <w:rFonts w:ascii="Arial" w:hAnsi="Arial" w:cs="Arial"/>
          <w:color w:val="000000"/>
          <w:sz w:val="20"/>
        </w:rPr>
        <w:t xml:space="preserve">system. </w:t>
      </w:r>
      <w:r w:rsidR="00A44F34" w:rsidRPr="00B927C1">
        <w:rPr>
          <w:rFonts w:ascii="Arial" w:hAnsi="Arial" w:cs="Arial"/>
          <w:color w:val="000000"/>
          <w:sz w:val="20"/>
        </w:rPr>
        <w:t>The BoBo system facilitates all staff and officers recording their time within the DMS system. It follows a general principle that officers and staff will record their hours honestly</w:t>
      </w:r>
      <w:r w:rsidRPr="00B927C1">
        <w:rPr>
          <w:rFonts w:ascii="Arial" w:hAnsi="Arial" w:cs="Arial"/>
          <w:color w:val="000000"/>
          <w:sz w:val="20"/>
        </w:rPr>
        <w:t>,</w:t>
      </w:r>
      <w:r w:rsidR="00A44F34" w:rsidRPr="00B927C1">
        <w:rPr>
          <w:rFonts w:ascii="Arial" w:hAnsi="Arial" w:cs="Arial"/>
          <w:color w:val="000000"/>
          <w:sz w:val="20"/>
        </w:rPr>
        <w:t xml:space="preserve"> acknowledging that for the vast majority that will mean an approximate start and finish time (e.g. to the nearest 15 minutes).  The system does not expect absolute mathematical accuracy and if operatives are a few minutes out here or there then that is perfectly acceptable</w:t>
      </w:r>
      <w:r w:rsidRPr="00B927C1">
        <w:rPr>
          <w:rFonts w:ascii="Arial" w:hAnsi="Arial" w:cs="Arial"/>
          <w:color w:val="000000"/>
          <w:sz w:val="20"/>
        </w:rPr>
        <w:t>,</w:t>
      </w:r>
      <w:r w:rsidR="00A44F34" w:rsidRPr="00B927C1">
        <w:rPr>
          <w:rFonts w:ascii="Arial" w:hAnsi="Arial" w:cs="Arial"/>
          <w:color w:val="000000"/>
          <w:sz w:val="20"/>
        </w:rPr>
        <w:t xml:space="preserve"> as the focus of the system is to obtain a view on who is at work, when and where.</w:t>
      </w:r>
    </w:p>
    <w:p w:rsidR="00A44F34" w:rsidRDefault="00B927C1" w:rsidP="00D50247">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The </w:t>
      </w:r>
      <w:r w:rsidR="00A44F34" w:rsidRPr="00A44F34">
        <w:rPr>
          <w:rFonts w:ascii="Arial" w:hAnsi="Arial" w:cs="Arial"/>
          <w:color w:val="000000"/>
          <w:sz w:val="20"/>
        </w:rPr>
        <w:t>Attendance Management (Policy</w:t>
      </w:r>
      <w:r>
        <w:rPr>
          <w:rFonts w:ascii="Arial" w:hAnsi="Arial" w:cs="Arial"/>
          <w:color w:val="000000"/>
          <w:sz w:val="20"/>
        </w:rPr>
        <w:t xml:space="preserve"> Ref: </w:t>
      </w:r>
      <w:r w:rsidR="00A44F34" w:rsidRPr="00A44F34">
        <w:rPr>
          <w:rFonts w:ascii="Arial" w:hAnsi="Arial" w:cs="Arial"/>
          <w:color w:val="000000"/>
          <w:sz w:val="20"/>
        </w:rPr>
        <w:t xml:space="preserve">103) was last reviewed in June 2018 and is due for review every two years. However, at section 3.22.5 it states "There is at November 2017 a review of the force Annual leave policy on-going </w:t>
      </w:r>
      <w:r w:rsidRPr="00A44F34">
        <w:rPr>
          <w:rFonts w:ascii="Arial" w:hAnsi="Arial" w:cs="Arial"/>
          <w:color w:val="000000"/>
          <w:sz w:val="20"/>
        </w:rPr>
        <w:t>th</w:t>
      </w:r>
      <w:r>
        <w:rPr>
          <w:rFonts w:ascii="Arial" w:hAnsi="Arial" w:cs="Arial"/>
          <w:color w:val="000000"/>
          <w:sz w:val="20"/>
        </w:rPr>
        <w:t>e</w:t>
      </w:r>
      <w:r w:rsidRPr="00A44F34">
        <w:rPr>
          <w:rFonts w:ascii="Arial" w:hAnsi="Arial" w:cs="Arial"/>
          <w:color w:val="000000"/>
          <w:sz w:val="20"/>
        </w:rPr>
        <w:t xml:space="preserve">n </w:t>
      </w:r>
      <w:r w:rsidR="00A44F34" w:rsidRPr="00A44F34">
        <w:rPr>
          <w:rFonts w:ascii="Arial" w:hAnsi="Arial" w:cs="Arial"/>
          <w:color w:val="000000"/>
          <w:sz w:val="20"/>
        </w:rPr>
        <w:t>this may impact on the information provided above."  It is misleading if matters need to be addressed in the document but the impression is that a full review has been undertaken</w:t>
      </w:r>
      <w:r>
        <w:rPr>
          <w:rFonts w:ascii="Arial" w:hAnsi="Arial" w:cs="Arial"/>
          <w:color w:val="000000"/>
          <w:sz w:val="20"/>
        </w:rPr>
        <w:t>,</w:t>
      </w:r>
      <w:r w:rsidR="00A44F34" w:rsidRPr="00A44F34">
        <w:rPr>
          <w:rFonts w:ascii="Arial" w:hAnsi="Arial" w:cs="Arial"/>
          <w:color w:val="000000"/>
          <w:sz w:val="20"/>
        </w:rPr>
        <w:t xml:space="preserve"> which has moved forward the next review date by two years. It is therefo</w:t>
      </w:r>
      <w:r w:rsidR="009D0C81">
        <w:rPr>
          <w:rFonts w:ascii="Arial" w:hAnsi="Arial" w:cs="Arial"/>
          <w:color w:val="000000"/>
          <w:sz w:val="20"/>
        </w:rPr>
        <w:t>re recommended that when a</w:t>
      </w:r>
      <w:r w:rsidR="00A44F34" w:rsidRPr="00A44F34">
        <w:rPr>
          <w:rFonts w:ascii="Arial" w:hAnsi="Arial" w:cs="Arial"/>
          <w:color w:val="000000"/>
          <w:sz w:val="20"/>
        </w:rPr>
        <w:t xml:space="preserve"> review is undertaken this is for the whole document.  Should minor amendments be required between reviews this can be noted in the version control section of the document.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A44F34" w:rsidTr="00A44F34">
        <w:trPr>
          <w:jc w:val="right"/>
        </w:trPr>
        <w:tc>
          <w:tcPr>
            <w:tcW w:w="2494" w:type="dxa"/>
            <w:shd w:val="clear" w:color="auto" w:fill="163D82"/>
          </w:tcPr>
          <w:p w:rsidR="00A44F34" w:rsidRPr="00A44F34" w:rsidRDefault="00A44F34" w:rsidP="00D50247">
            <w:pPr>
              <w:spacing w:before="120" w:after="120" w:line="271" w:lineRule="auto"/>
              <w:jc w:val="center"/>
              <w:rPr>
                <w:rFonts w:ascii="Arial" w:hAnsi="Arial" w:cs="Arial"/>
                <w:b/>
                <w:color w:val="FFFFFF"/>
                <w:sz w:val="20"/>
              </w:rPr>
            </w:pPr>
            <w:r>
              <w:rPr>
                <w:rFonts w:ascii="Arial" w:hAnsi="Arial" w:cs="Arial"/>
                <w:b/>
                <w:color w:val="FFFFFF"/>
                <w:sz w:val="20"/>
              </w:rPr>
              <w:t>Recommendation: 2</w:t>
            </w:r>
          </w:p>
        </w:tc>
        <w:tc>
          <w:tcPr>
            <w:tcW w:w="11225" w:type="dxa"/>
            <w:vMerge w:val="restart"/>
            <w:shd w:val="clear" w:color="auto" w:fill="F2F2F2"/>
          </w:tcPr>
          <w:p w:rsidR="00A44F34" w:rsidRPr="00A44F34" w:rsidRDefault="009D0C81" w:rsidP="00D50247">
            <w:pPr>
              <w:spacing w:before="120" w:after="120" w:line="271" w:lineRule="auto"/>
              <w:jc w:val="both"/>
              <w:rPr>
                <w:rFonts w:ascii="Arial" w:hAnsi="Arial" w:cs="Arial"/>
                <w:b/>
                <w:color w:val="000000"/>
                <w:sz w:val="20"/>
              </w:rPr>
            </w:pPr>
            <w:r>
              <w:rPr>
                <w:rFonts w:ascii="Arial" w:hAnsi="Arial" w:cs="Arial"/>
                <w:b/>
                <w:color w:val="000000"/>
                <w:sz w:val="20"/>
              </w:rPr>
              <w:t xml:space="preserve">When a </w:t>
            </w:r>
            <w:r w:rsidR="00A44F34">
              <w:rPr>
                <w:rFonts w:ascii="Arial" w:hAnsi="Arial" w:cs="Arial"/>
                <w:b/>
                <w:color w:val="000000"/>
                <w:sz w:val="20"/>
              </w:rPr>
              <w:t>review of a Policy document is undertaken</w:t>
            </w:r>
            <w:r w:rsidR="00D50247">
              <w:rPr>
                <w:rFonts w:ascii="Arial" w:hAnsi="Arial" w:cs="Arial"/>
                <w:b/>
                <w:color w:val="000000"/>
                <w:sz w:val="20"/>
              </w:rPr>
              <w:t xml:space="preserve"> this is for the whole document. S</w:t>
            </w:r>
            <w:r w:rsidR="00A44F34">
              <w:rPr>
                <w:rFonts w:ascii="Arial" w:hAnsi="Arial" w:cs="Arial"/>
                <w:b/>
                <w:color w:val="000000"/>
                <w:sz w:val="20"/>
              </w:rPr>
              <w:t>hould minor amendments be required between reviews this be noted in the version control section of the document.</w:t>
            </w:r>
          </w:p>
        </w:tc>
      </w:tr>
      <w:tr w:rsidR="00A44F34" w:rsidTr="00A44F34">
        <w:trPr>
          <w:jc w:val="right"/>
        </w:trPr>
        <w:tc>
          <w:tcPr>
            <w:tcW w:w="2494" w:type="dxa"/>
            <w:shd w:val="clear" w:color="auto" w:fill="FFCC00"/>
          </w:tcPr>
          <w:p w:rsidR="00A44F34" w:rsidRPr="00A44F34" w:rsidRDefault="00A44F34" w:rsidP="00A44F34">
            <w:pPr>
              <w:spacing w:before="60" w:after="60" w:line="271" w:lineRule="auto"/>
              <w:jc w:val="center"/>
              <w:rPr>
                <w:rFonts w:ascii="Arial" w:hAnsi="Arial" w:cs="Arial"/>
                <w:b/>
                <w:color w:val="FFFFFF"/>
                <w:sz w:val="20"/>
              </w:rPr>
            </w:pPr>
            <w:r>
              <w:rPr>
                <w:rFonts w:ascii="Arial" w:hAnsi="Arial" w:cs="Arial"/>
                <w:b/>
                <w:color w:val="FFFFFF"/>
                <w:sz w:val="20"/>
              </w:rPr>
              <w:t>Priority: 3</w:t>
            </w:r>
          </w:p>
        </w:tc>
        <w:tc>
          <w:tcPr>
            <w:tcW w:w="11225" w:type="dxa"/>
            <w:vMerge/>
            <w:shd w:val="clear" w:color="auto" w:fill="F2F2F2"/>
          </w:tcPr>
          <w:p w:rsidR="00A44F34" w:rsidRDefault="00A44F34" w:rsidP="00A44F34">
            <w:pPr>
              <w:spacing w:before="60" w:after="60" w:line="271" w:lineRule="auto"/>
              <w:jc w:val="center"/>
              <w:rPr>
                <w:rFonts w:ascii="Arial" w:hAnsi="Arial" w:cs="Arial"/>
                <w:color w:val="000000"/>
                <w:sz w:val="20"/>
              </w:rPr>
            </w:pPr>
          </w:p>
        </w:tc>
      </w:tr>
    </w:tbl>
    <w:p w:rsidR="00B927C1" w:rsidRDefault="009D0C81" w:rsidP="009D0C81">
      <w:pPr>
        <w:pStyle w:val="ListParagraph"/>
        <w:numPr>
          <w:ilvl w:val="1"/>
          <w:numId w:val="2"/>
        </w:numPr>
        <w:spacing w:before="120" w:after="120" w:line="271" w:lineRule="auto"/>
        <w:jc w:val="both"/>
        <w:rPr>
          <w:rFonts w:ascii="Arial" w:hAnsi="Arial" w:cs="Arial"/>
          <w:color w:val="000000"/>
          <w:sz w:val="20"/>
        </w:rPr>
      </w:pPr>
      <w:r w:rsidRPr="009D0C81">
        <w:rPr>
          <w:rFonts w:ascii="Arial" w:hAnsi="Arial" w:cs="Arial"/>
          <w:color w:val="000000"/>
          <w:sz w:val="20"/>
        </w:rPr>
        <w:lastRenderedPageBreak/>
        <w:t>The document covers the following attendance issues:</w:t>
      </w:r>
    </w:p>
    <w:tbl>
      <w:tblPr>
        <w:tblStyle w:val="TableGrid"/>
        <w:tblW w:w="0" w:type="auto"/>
        <w:tblInd w:w="26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5"/>
        <w:gridCol w:w="5178"/>
      </w:tblGrid>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Individual Responsibilities</w:t>
            </w:r>
          </w:p>
        </w:tc>
        <w:tc>
          <w:tcPr>
            <w:tcW w:w="5178" w:type="dxa"/>
          </w:tcPr>
          <w:p w:rsidR="00B927C1" w:rsidRPr="00D50247"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Long Term Sickness</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First Line Manager Responsibilities</w:t>
            </w:r>
          </w:p>
        </w:tc>
        <w:tc>
          <w:tcPr>
            <w:tcW w:w="5178" w:type="dxa"/>
          </w:tcPr>
          <w:p w:rsidR="00B927C1" w:rsidRPr="00D50247"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Return to Work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Service Unit Manager Responsibilities</w:t>
            </w:r>
          </w:p>
        </w:tc>
        <w:tc>
          <w:tcPr>
            <w:tcW w:w="5178" w:type="dxa"/>
          </w:tcPr>
          <w:p w:rsidR="00B927C1" w:rsidRPr="00D50247"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Attendance Management Meeting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People Services and Occupational Health </w:t>
            </w:r>
          </w:p>
          <w:p w:rsidR="00B927C1" w:rsidRDefault="00B927C1" w:rsidP="00D50247">
            <w:pPr>
              <w:pStyle w:val="ListParagraph"/>
              <w:spacing w:before="120" w:after="120" w:line="271" w:lineRule="auto"/>
              <w:ind w:left="0"/>
              <w:contextualSpacing w:val="0"/>
              <w:rPr>
                <w:rFonts w:ascii="Arial" w:hAnsi="Arial" w:cs="Arial"/>
                <w:color w:val="000000"/>
                <w:sz w:val="20"/>
              </w:rPr>
            </w:pPr>
          </w:p>
        </w:tc>
        <w:tc>
          <w:tcPr>
            <w:tcW w:w="5178" w:type="dxa"/>
          </w:tcPr>
          <w:p w:rsidR="00B927C1" w:rsidRPr="00D50247" w:rsidRDefault="00D50247"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Attendance Support Plan</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Sickness Criteria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Pr="00D50247" w:rsidRDefault="00D50247"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Government Fit for Work Service</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Sickness Notification Procedure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Equality Act 2010</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Eighth Day of Sickness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Pr="00E043D3"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 xml:space="preserve">Health Management Group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Fit Notes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 xml:space="preserve">Regulation 28 – Police Officers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Continuing Sickness Absence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 xml:space="preserve">Police Staff Reduction of Pay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Management Contact</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 xml:space="preserve">Annual Leave / Sickness Absence </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Before the Visit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Pr="00D50247" w:rsidRDefault="00B927C1" w:rsidP="00D50247">
            <w:pPr>
              <w:pStyle w:val="ListParagraph"/>
              <w:numPr>
                <w:ilvl w:val="2"/>
                <w:numId w:val="4"/>
              </w:numPr>
              <w:tabs>
                <w:tab w:val="clear" w:pos="2835"/>
              </w:tabs>
              <w:spacing w:before="120" w:after="120" w:line="271" w:lineRule="auto"/>
              <w:ind w:left="534" w:hanging="217"/>
              <w:contextualSpacing w:val="0"/>
              <w:rPr>
                <w:rFonts w:ascii="Arial" w:hAnsi="Arial" w:cs="Arial"/>
                <w:color w:val="000000"/>
                <w:sz w:val="20"/>
              </w:rPr>
            </w:pPr>
            <w:r>
              <w:rPr>
                <w:rFonts w:ascii="Arial" w:hAnsi="Arial" w:cs="Arial"/>
                <w:color w:val="000000"/>
                <w:sz w:val="20"/>
              </w:rPr>
              <w:t>Attending Court Whilst on Sickness Absence</w:t>
            </w:r>
          </w:p>
        </w:tc>
      </w:tr>
      <w:tr w:rsidR="00B927C1" w:rsidTr="00E043D3">
        <w:trPr>
          <w:trHeight w:hRule="exact" w:val="454"/>
        </w:trPr>
        <w:tc>
          <w:tcPr>
            <w:tcW w:w="5595" w:type="dxa"/>
          </w:tcPr>
          <w:p w:rsidR="00B927C1"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At the Visit </w:t>
            </w:r>
          </w:p>
          <w:p w:rsidR="00B927C1" w:rsidRDefault="00B927C1" w:rsidP="00D50247">
            <w:pPr>
              <w:pStyle w:val="ListParagraph"/>
              <w:spacing w:before="120" w:after="120" w:line="271" w:lineRule="auto"/>
              <w:ind w:left="600" w:hanging="283"/>
              <w:contextualSpacing w:val="0"/>
              <w:rPr>
                <w:rFonts w:ascii="Arial" w:hAnsi="Arial" w:cs="Arial"/>
                <w:color w:val="000000"/>
                <w:sz w:val="20"/>
              </w:rPr>
            </w:pPr>
          </w:p>
        </w:tc>
        <w:tc>
          <w:tcPr>
            <w:tcW w:w="5178" w:type="dxa"/>
          </w:tcPr>
          <w:p w:rsidR="00B927C1" w:rsidRPr="00E043D3" w:rsidRDefault="00B927C1" w:rsidP="00D50247">
            <w:pPr>
              <w:pStyle w:val="ListParagraph"/>
              <w:numPr>
                <w:ilvl w:val="2"/>
                <w:numId w:val="4"/>
              </w:numPr>
              <w:tabs>
                <w:tab w:val="clear" w:pos="2835"/>
              </w:tabs>
              <w:spacing w:before="120" w:after="120" w:line="271" w:lineRule="auto"/>
              <w:ind w:left="600" w:hanging="283"/>
              <w:contextualSpacing w:val="0"/>
              <w:rPr>
                <w:rFonts w:ascii="Arial" w:hAnsi="Arial" w:cs="Arial"/>
                <w:color w:val="000000"/>
                <w:sz w:val="20"/>
              </w:rPr>
            </w:pPr>
            <w:r>
              <w:rPr>
                <w:rFonts w:ascii="Arial" w:hAnsi="Arial" w:cs="Arial"/>
                <w:color w:val="000000"/>
                <w:sz w:val="20"/>
              </w:rPr>
              <w:t xml:space="preserve">Medical and Dental Appointments </w:t>
            </w:r>
          </w:p>
        </w:tc>
      </w:tr>
    </w:tbl>
    <w:p w:rsidR="009D0C81" w:rsidRPr="009D0C81" w:rsidRDefault="009D0C81" w:rsidP="00E043D3">
      <w:pPr>
        <w:pStyle w:val="ListParagraph"/>
        <w:spacing w:before="120" w:after="120" w:line="271" w:lineRule="auto"/>
        <w:ind w:left="1440"/>
        <w:jc w:val="both"/>
        <w:rPr>
          <w:rFonts w:ascii="Arial" w:hAnsi="Arial" w:cs="Arial"/>
          <w:color w:val="000000"/>
          <w:sz w:val="20"/>
        </w:rPr>
      </w:pPr>
      <w:r w:rsidRPr="009D0C81">
        <w:rPr>
          <w:rFonts w:ascii="Arial" w:hAnsi="Arial" w:cs="Arial"/>
          <w:color w:val="000000"/>
          <w:sz w:val="20"/>
        </w:rPr>
        <w:t xml:space="preserve"> </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A44F34" w:rsidTr="00A44F34">
        <w:trPr>
          <w:jc w:val="right"/>
        </w:trPr>
        <w:tc>
          <w:tcPr>
            <w:tcW w:w="14400" w:type="dxa"/>
            <w:shd w:val="clear" w:color="auto" w:fill="FFFFFF"/>
          </w:tcPr>
          <w:p w:rsidR="00A44F34" w:rsidRPr="00A44F34" w:rsidRDefault="00A44F34" w:rsidP="00A44F34">
            <w:pPr>
              <w:spacing w:before="120" w:after="120" w:line="271" w:lineRule="auto"/>
              <w:rPr>
                <w:rFonts w:ascii="Arial" w:hAnsi="Arial" w:cs="Arial"/>
                <w:b/>
                <w:color w:val="163D82"/>
                <w:sz w:val="20"/>
              </w:rPr>
            </w:pPr>
            <w:r w:rsidRPr="00A44F34">
              <w:rPr>
                <w:rFonts w:ascii="Arial" w:hAnsi="Arial" w:cs="Arial"/>
                <w:b/>
                <w:color w:val="163D82"/>
                <w:sz w:val="20"/>
              </w:rPr>
              <w:t>Compliance Risk: Failure to comply with approved policy and procedure leads to potential losses.</w:t>
            </w:r>
          </w:p>
        </w:tc>
      </w:tr>
    </w:tbl>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Shift arrangements are developed by the Sopra Steria HR training team in the DMS.  These shift arrangements then become available to officers within DMS and are accessed via the Oracle Self Service system</w:t>
      </w:r>
      <w:r w:rsidR="0053336C">
        <w:rPr>
          <w:rFonts w:ascii="Arial" w:hAnsi="Arial" w:cs="Arial"/>
          <w:color w:val="000000"/>
          <w:sz w:val="20"/>
        </w:rPr>
        <w:t>.</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Resource allocation is a manual process wh</w:t>
      </w:r>
      <w:r w:rsidR="009D0C81">
        <w:rPr>
          <w:rFonts w:ascii="Arial" w:hAnsi="Arial" w:cs="Arial"/>
          <w:color w:val="000000"/>
          <w:sz w:val="20"/>
        </w:rPr>
        <w:t>ich takes place by supervis</w:t>
      </w:r>
      <w:r w:rsidRPr="00A44F34">
        <w:rPr>
          <w:rFonts w:ascii="Arial" w:hAnsi="Arial" w:cs="Arial"/>
          <w:color w:val="000000"/>
          <w:sz w:val="20"/>
        </w:rPr>
        <w:t>ors/line management prior to</w:t>
      </w:r>
      <w:r w:rsidR="009D0C81">
        <w:rPr>
          <w:rFonts w:ascii="Arial" w:hAnsi="Arial" w:cs="Arial"/>
          <w:color w:val="000000"/>
          <w:sz w:val="20"/>
        </w:rPr>
        <w:t xml:space="preserve"> recording in</w:t>
      </w:r>
      <w:r w:rsidRPr="00A44F34">
        <w:rPr>
          <w:rFonts w:ascii="Arial" w:hAnsi="Arial" w:cs="Arial"/>
          <w:color w:val="000000"/>
          <w:sz w:val="20"/>
        </w:rPr>
        <w:t xml:space="preserve"> the Duty Management System.  Once resource allocation has taken place </w:t>
      </w:r>
      <w:r w:rsidR="009D0C81">
        <w:rPr>
          <w:rFonts w:ascii="Arial" w:hAnsi="Arial" w:cs="Arial"/>
          <w:color w:val="000000"/>
          <w:sz w:val="20"/>
        </w:rPr>
        <w:t xml:space="preserve">and the data entered on DMS </w:t>
      </w:r>
      <w:r w:rsidRPr="00A44F34">
        <w:rPr>
          <w:rFonts w:ascii="Arial" w:hAnsi="Arial" w:cs="Arial"/>
          <w:color w:val="000000"/>
          <w:sz w:val="20"/>
        </w:rPr>
        <w:t>the officer/staff member is then able to identify their leave requirement via the Oracle Self Service System</w:t>
      </w:r>
      <w:r w:rsidR="009D0C81">
        <w:rPr>
          <w:rFonts w:ascii="Arial" w:hAnsi="Arial" w:cs="Arial"/>
          <w:color w:val="000000"/>
          <w:sz w:val="20"/>
        </w:rPr>
        <w:t>.</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A small sample of staff and Officers have been reviewed to verify how the system works and records prime date for time.  From examination it was confirmed that the system was working as expected and controls are in place with leave </w:t>
      </w:r>
      <w:r w:rsidR="0053336C" w:rsidRPr="00A44F34">
        <w:rPr>
          <w:rFonts w:ascii="Arial" w:hAnsi="Arial" w:cs="Arial"/>
          <w:color w:val="000000"/>
          <w:sz w:val="20"/>
        </w:rPr>
        <w:t>etc.</w:t>
      </w:r>
      <w:r w:rsidRPr="00A44F34">
        <w:rPr>
          <w:rFonts w:ascii="Arial" w:hAnsi="Arial" w:cs="Arial"/>
          <w:color w:val="000000"/>
          <w:sz w:val="20"/>
        </w:rPr>
        <w:t xml:space="preserve"> being approved by an appropriate supervisor.</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lastRenderedPageBreak/>
        <w:t>Training is available as required.  If a common repeated issue arises then it is likely that all staff/officers will receive training to rectify the situation.  Training will</w:t>
      </w:r>
      <w:r w:rsidR="009D0C81">
        <w:rPr>
          <w:rFonts w:ascii="Arial" w:hAnsi="Arial" w:cs="Arial"/>
          <w:color w:val="000000"/>
          <w:sz w:val="20"/>
        </w:rPr>
        <w:t xml:space="preserve"> be provided either on an indivi</w:t>
      </w:r>
      <w:r w:rsidRPr="00A44F34">
        <w:rPr>
          <w:rFonts w:ascii="Arial" w:hAnsi="Arial" w:cs="Arial"/>
          <w:color w:val="000000"/>
          <w:sz w:val="20"/>
        </w:rPr>
        <w:t>dual basis or for all staff/officers depending upon the issue that arises.  DMS training is included as part of the induction procedures.</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Shift patterns are discussed and agreed outside of the DMS system.  Once agreed the DMS system is updated for the new shift pattern.  Officers when accessing the Oracle Self Service system will be informed of their shift arrangements.</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The Oracle Self Service system is the front end application that captures all the time records for the officers and staff.  </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Sopra Steria HR identify, collate, monitor and report on absence data extracted from the DMS system.  The ongoing cost of overtime is monitored by the Finance Team at Sopra Steria and reported to each Head of Department and corporately.  Supervisors </w:t>
      </w:r>
      <w:r w:rsidR="0053336C">
        <w:rPr>
          <w:rFonts w:ascii="Arial" w:hAnsi="Arial" w:cs="Arial"/>
          <w:color w:val="000000"/>
          <w:sz w:val="20"/>
        </w:rPr>
        <w:t>are</w:t>
      </w:r>
      <w:r w:rsidR="0053336C" w:rsidRPr="00A44F34">
        <w:rPr>
          <w:rFonts w:ascii="Arial" w:hAnsi="Arial" w:cs="Arial"/>
          <w:color w:val="000000"/>
          <w:sz w:val="20"/>
        </w:rPr>
        <w:t xml:space="preserve"> </w:t>
      </w:r>
      <w:r w:rsidRPr="00A44F34">
        <w:rPr>
          <w:rFonts w:ascii="Arial" w:hAnsi="Arial" w:cs="Arial"/>
          <w:color w:val="000000"/>
          <w:sz w:val="20"/>
        </w:rPr>
        <w:t>informed of time discrepancies for them to resolve with their staff.</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The DMS system has built in the various regulations for hours worked, absence, overtime </w:t>
      </w:r>
      <w:r w:rsidR="0053336C" w:rsidRPr="00A44F34">
        <w:rPr>
          <w:rFonts w:ascii="Arial" w:hAnsi="Arial" w:cs="Arial"/>
          <w:color w:val="000000"/>
          <w:sz w:val="20"/>
        </w:rPr>
        <w:t>etc.</w:t>
      </w:r>
      <w:r w:rsidRPr="00A44F34">
        <w:rPr>
          <w:rFonts w:ascii="Arial" w:hAnsi="Arial" w:cs="Arial"/>
          <w:color w:val="000000"/>
          <w:sz w:val="20"/>
        </w:rPr>
        <w:t xml:space="preserve"> and therefore calculates the correct output from the approved input data.  In addition, the system manages hours worked, time owed, overtime </w:t>
      </w:r>
      <w:r w:rsidR="0053336C" w:rsidRPr="00A44F34">
        <w:rPr>
          <w:rFonts w:ascii="Arial" w:hAnsi="Arial" w:cs="Arial"/>
          <w:color w:val="000000"/>
          <w:sz w:val="20"/>
        </w:rPr>
        <w:t>etc.</w:t>
      </w:r>
      <w:r w:rsidRPr="00A44F34">
        <w:rPr>
          <w:rFonts w:ascii="Arial" w:hAnsi="Arial" w:cs="Arial"/>
          <w:color w:val="000000"/>
          <w:sz w:val="20"/>
        </w:rPr>
        <w:t xml:space="preserve"> again from approved time input.  The Finance Team at Sopra Steria monitor and report on the financial output from the system</w:t>
      </w:r>
      <w:r w:rsidR="008E0268">
        <w:rPr>
          <w:rFonts w:ascii="Arial" w:hAnsi="Arial" w:cs="Arial"/>
          <w:color w:val="000000"/>
          <w:sz w:val="20"/>
        </w:rPr>
        <w:t>.</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The DMS system administrators (three in number - 2.8 f</w:t>
      </w:r>
      <w:r w:rsidR="0053336C">
        <w:rPr>
          <w:rFonts w:ascii="Arial" w:hAnsi="Arial" w:cs="Arial"/>
          <w:color w:val="000000"/>
          <w:sz w:val="20"/>
        </w:rPr>
        <w:t xml:space="preserve">ull </w:t>
      </w:r>
      <w:r w:rsidRPr="00A44F34">
        <w:rPr>
          <w:rFonts w:ascii="Arial" w:hAnsi="Arial" w:cs="Arial"/>
          <w:color w:val="000000"/>
          <w:sz w:val="20"/>
        </w:rPr>
        <w:t>t</w:t>
      </w:r>
      <w:r w:rsidR="0053336C">
        <w:rPr>
          <w:rFonts w:ascii="Arial" w:hAnsi="Arial" w:cs="Arial"/>
          <w:color w:val="000000"/>
          <w:sz w:val="20"/>
        </w:rPr>
        <w:t>im</w:t>
      </w:r>
      <w:r w:rsidRPr="00A44F34">
        <w:rPr>
          <w:rFonts w:ascii="Arial" w:hAnsi="Arial" w:cs="Arial"/>
          <w:color w:val="000000"/>
          <w:sz w:val="20"/>
        </w:rPr>
        <w:t>e</w:t>
      </w:r>
      <w:r w:rsidR="0053336C">
        <w:rPr>
          <w:rFonts w:ascii="Arial" w:hAnsi="Arial" w:cs="Arial"/>
          <w:color w:val="000000"/>
          <w:sz w:val="20"/>
        </w:rPr>
        <w:t xml:space="preserve"> equivalent</w:t>
      </w:r>
      <w:r w:rsidRPr="00A44F34">
        <w:rPr>
          <w:rFonts w:ascii="Arial" w:hAnsi="Arial" w:cs="Arial"/>
          <w:color w:val="000000"/>
          <w:sz w:val="20"/>
        </w:rPr>
        <w:t>) have full access to the system.  Other access is dependent upon rank and is given to enable the system to work effectively but with appropriate control.</w:t>
      </w:r>
    </w:p>
    <w:p w:rsidR="00A44F34" w:rsidRDefault="0053336C" w:rsidP="00D50247">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Any e</w:t>
      </w:r>
      <w:r w:rsidR="00A44F34" w:rsidRPr="00A44F34">
        <w:rPr>
          <w:rFonts w:ascii="Arial" w:hAnsi="Arial" w:cs="Arial"/>
          <w:color w:val="000000"/>
          <w:sz w:val="20"/>
        </w:rPr>
        <w:t xml:space="preserve">xceptions are identified by the Exceptions reporting function every day </w:t>
      </w:r>
      <w:r>
        <w:rPr>
          <w:rFonts w:ascii="Arial" w:hAnsi="Arial" w:cs="Arial"/>
          <w:color w:val="000000"/>
          <w:sz w:val="20"/>
        </w:rPr>
        <w:t>with</w:t>
      </w:r>
      <w:r w:rsidRPr="00A44F34">
        <w:rPr>
          <w:rFonts w:ascii="Arial" w:hAnsi="Arial" w:cs="Arial"/>
          <w:color w:val="000000"/>
          <w:sz w:val="20"/>
        </w:rPr>
        <w:t xml:space="preserve"> </w:t>
      </w:r>
      <w:r w:rsidR="00A44F34" w:rsidRPr="00A44F34">
        <w:rPr>
          <w:rFonts w:ascii="Arial" w:hAnsi="Arial" w:cs="Arial"/>
          <w:color w:val="000000"/>
          <w:sz w:val="20"/>
        </w:rPr>
        <w:t xml:space="preserve">all exceptions cleared down the same day. Exceptions may be only one or two </w:t>
      </w:r>
      <w:r w:rsidR="008E0268">
        <w:rPr>
          <w:rFonts w:ascii="Arial" w:hAnsi="Arial" w:cs="Arial"/>
          <w:color w:val="000000"/>
          <w:sz w:val="20"/>
        </w:rPr>
        <w:t xml:space="preserve">in number </w:t>
      </w:r>
      <w:r w:rsidR="00A44F34" w:rsidRPr="00A44F34">
        <w:rPr>
          <w:rFonts w:ascii="Arial" w:hAnsi="Arial" w:cs="Arial"/>
          <w:color w:val="000000"/>
          <w:sz w:val="20"/>
        </w:rPr>
        <w:t>in a day but may increase up to twelve to fifteen in a day.  They are, however, a very manageable number with most being rectified within a matter of minutes eit</w:t>
      </w:r>
      <w:r w:rsidR="008E0268">
        <w:rPr>
          <w:rFonts w:ascii="Arial" w:hAnsi="Arial" w:cs="Arial"/>
          <w:color w:val="000000"/>
          <w:sz w:val="20"/>
        </w:rPr>
        <w:t>her because the system administ</w:t>
      </w:r>
      <w:r w:rsidR="00A44F34" w:rsidRPr="00A44F34">
        <w:rPr>
          <w:rFonts w:ascii="Arial" w:hAnsi="Arial" w:cs="Arial"/>
          <w:color w:val="000000"/>
          <w:sz w:val="20"/>
        </w:rPr>
        <w:t>r</w:t>
      </w:r>
      <w:r w:rsidR="008E0268">
        <w:rPr>
          <w:rFonts w:ascii="Arial" w:hAnsi="Arial" w:cs="Arial"/>
          <w:color w:val="000000"/>
          <w:sz w:val="20"/>
        </w:rPr>
        <w:t>a</w:t>
      </w:r>
      <w:r w:rsidR="00A44F34" w:rsidRPr="00A44F34">
        <w:rPr>
          <w:rFonts w:ascii="Arial" w:hAnsi="Arial" w:cs="Arial"/>
          <w:color w:val="000000"/>
          <w:sz w:val="20"/>
        </w:rPr>
        <w:t>tor can identify the problem or a short conversation with the member of staff/Officer can resolve</w:t>
      </w:r>
      <w:r>
        <w:rPr>
          <w:rFonts w:ascii="Arial" w:hAnsi="Arial" w:cs="Arial"/>
          <w:color w:val="000000"/>
          <w:sz w:val="20"/>
        </w:rPr>
        <w:t xml:space="preserve"> the matter</w:t>
      </w:r>
      <w:r w:rsidR="00A44F34" w:rsidRPr="00A44F34">
        <w:rPr>
          <w:rFonts w:ascii="Arial" w:hAnsi="Arial" w:cs="Arial"/>
          <w:color w:val="000000"/>
          <w:sz w:val="20"/>
        </w:rPr>
        <w:t>.</w:t>
      </w:r>
    </w:p>
    <w:p w:rsidR="0053336C"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Other </w:t>
      </w:r>
      <w:r w:rsidR="0053336C">
        <w:rPr>
          <w:rFonts w:ascii="Arial" w:hAnsi="Arial" w:cs="Arial"/>
          <w:color w:val="000000"/>
          <w:sz w:val="20"/>
        </w:rPr>
        <w:t>key report are provided by the system and include:</w:t>
      </w:r>
      <w:r w:rsidRPr="00A44F34">
        <w:rPr>
          <w:rFonts w:ascii="Arial" w:hAnsi="Arial" w:cs="Arial"/>
          <w:color w:val="000000"/>
          <w:sz w:val="20"/>
        </w:rPr>
        <w:t xml:space="preserve"> </w:t>
      </w:r>
    </w:p>
    <w:p w:rsidR="008E0268" w:rsidRDefault="00A44F34" w:rsidP="00322212">
      <w:pPr>
        <w:pStyle w:val="ListParagraph"/>
        <w:numPr>
          <w:ilvl w:val="0"/>
          <w:numId w:val="5"/>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Interface Log</w:t>
      </w:r>
      <w:r w:rsidR="0053336C">
        <w:rPr>
          <w:rFonts w:ascii="Arial" w:hAnsi="Arial" w:cs="Arial"/>
          <w:color w:val="000000"/>
          <w:sz w:val="20"/>
        </w:rPr>
        <w:t xml:space="preserve">: </w:t>
      </w:r>
      <w:r w:rsidRPr="00A44F34">
        <w:rPr>
          <w:rFonts w:ascii="Arial" w:hAnsi="Arial" w:cs="Arial"/>
          <w:color w:val="000000"/>
          <w:sz w:val="20"/>
        </w:rPr>
        <w:t>This is a report that identifies any leave issues and is used to fix any leave requests that have not transferred to DMS from Oracle Se</w:t>
      </w:r>
      <w:r w:rsidR="008E0268">
        <w:rPr>
          <w:rFonts w:ascii="Arial" w:hAnsi="Arial" w:cs="Arial"/>
          <w:color w:val="000000"/>
          <w:sz w:val="20"/>
        </w:rPr>
        <w:t>lf S</w:t>
      </w:r>
      <w:r w:rsidRPr="00A44F34">
        <w:rPr>
          <w:rFonts w:ascii="Arial" w:hAnsi="Arial" w:cs="Arial"/>
          <w:color w:val="000000"/>
          <w:sz w:val="20"/>
        </w:rPr>
        <w:t xml:space="preserve">ervice.    </w:t>
      </w:r>
    </w:p>
    <w:p w:rsidR="008E0268" w:rsidRDefault="008E0268" w:rsidP="00322212">
      <w:pPr>
        <w:pStyle w:val="ListParagraph"/>
        <w:numPr>
          <w:ilvl w:val="0"/>
          <w:numId w:val="5"/>
        </w:numPr>
        <w:spacing w:before="120" w:after="120" w:line="271" w:lineRule="auto"/>
        <w:contextualSpacing w:val="0"/>
        <w:jc w:val="both"/>
        <w:rPr>
          <w:rFonts w:ascii="Arial" w:hAnsi="Arial" w:cs="Arial"/>
          <w:color w:val="000000"/>
          <w:sz w:val="20"/>
        </w:rPr>
      </w:pPr>
      <w:r>
        <w:rPr>
          <w:rFonts w:ascii="Arial" w:hAnsi="Arial" w:cs="Arial"/>
          <w:color w:val="000000"/>
          <w:sz w:val="20"/>
        </w:rPr>
        <w:t>DMS Mismatch R</w:t>
      </w:r>
      <w:r w:rsidR="00A44F34" w:rsidRPr="00A44F34">
        <w:rPr>
          <w:rFonts w:ascii="Arial" w:hAnsi="Arial" w:cs="Arial"/>
          <w:color w:val="000000"/>
          <w:sz w:val="20"/>
        </w:rPr>
        <w:t>eport</w:t>
      </w:r>
      <w:r w:rsidR="0053336C">
        <w:rPr>
          <w:rFonts w:ascii="Arial" w:hAnsi="Arial" w:cs="Arial"/>
          <w:color w:val="000000"/>
          <w:sz w:val="20"/>
        </w:rPr>
        <w:t xml:space="preserve">: </w:t>
      </w:r>
      <w:r w:rsidR="00A44F34" w:rsidRPr="00A44F34">
        <w:rPr>
          <w:rFonts w:ascii="Arial" w:hAnsi="Arial" w:cs="Arial"/>
          <w:color w:val="000000"/>
          <w:sz w:val="20"/>
        </w:rPr>
        <w:t>This report picks up any differences between Oracle Self Service and DMS fo</w:t>
      </w:r>
      <w:r>
        <w:rPr>
          <w:rFonts w:ascii="Arial" w:hAnsi="Arial" w:cs="Arial"/>
          <w:color w:val="000000"/>
          <w:sz w:val="20"/>
        </w:rPr>
        <w:t>r leave, sickness, days in lieu and</w:t>
      </w:r>
      <w:r w:rsidR="00A44F34" w:rsidRPr="00A44F34">
        <w:rPr>
          <w:rFonts w:ascii="Arial" w:hAnsi="Arial" w:cs="Arial"/>
          <w:color w:val="000000"/>
          <w:sz w:val="20"/>
        </w:rPr>
        <w:t xml:space="preserve"> TOIL issues.  </w:t>
      </w:r>
    </w:p>
    <w:p w:rsidR="008E0268" w:rsidRDefault="00A44F34" w:rsidP="00322212">
      <w:pPr>
        <w:pStyle w:val="ListParagraph"/>
        <w:numPr>
          <w:ilvl w:val="0"/>
          <w:numId w:val="5"/>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Sort Sequence Report</w:t>
      </w:r>
      <w:r w:rsidR="0053336C">
        <w:rPr>
          <w:rFonts w:ascii="Arial" w:hAnsi="Arial" w:cs="Arial"/>
          <w:color w:val="000000"/>
          <w:sz w:val="20"/>
        </w:rPr>
        <w:t xml:space="preserve">: </w:t>
      </w:r>
      <w:r w:rsidRPr="00A44F34">
        <w:rPr>
          <w:rFonts w:ascii="Arial" w:hAnsi="Arial" w:cs="Arial"/>
          <w:color w:val="000000"/>
          <w:sz w:val="20"/>
        </w:rPr>
        <w:t xml:space="preserve">This report gives access to team information on booking on and booking off (BOBO), duties and balances. </w:t>
      </w:r>
    </w:p>
    <w:p w:rsidR="00A44F34" w:rsidRDefault="00A44F34" w:rsidP="00D50247">
      <w:pPr>
        <w:pStyle w:val="ListParagraph"/>
        <w:spacing w:before="120" w:after="120" w:line="271" w:lineRule="auto"/>
        <w:ind w:left="1440"/>
        <w:contextualSpacing w:val="0"/>
        <w:jc w:val="both"/>
        <w:rPr>
          <w:rFonts w:ascii="Arial" w:hAnsi="Arial" w:cs="Arial"/>
          <w:color w:val="000000"/>
          <w:sz w:val="20"/>
        </w:rPr>
      </w:pPr>
      <w:r w:rsidRPr="00A44F34">
        <w:rPr>
          <w:rFonts w:ascii="Arial" w:hAnsi="Arial" w:cs="Arial"/>
          <w:color w:val="000000"/>
          <w:sz w:val="20"/>
        </w:rPr>
        <w:t>All reports were examined and foun</w:t>
      </w:r>
      <w:r w:rsidR="008E0268">
        <w:rPr>
          <w:rFonts w:ascii="Arial" w:hAnsi="Arial" w:cs="Arial"/>
          <w:color w:val="000000"/>
          <w:sz w:val="20"/>
        </w:rPr>
        <w:t>d to provide the system administ</w:t>
      </w:r>
      <w:r w:rsidRPr="00A44F34">
        <w:rPr>
          <w:rFonts w:ascii="Arial" w:hAnsi="Arial" w:cs="Arial"/>
          <w:color w:val="000000"/>
          <w:sz w:val="20"/>
        </w:rPr>
        <w:t>r</w:t>
      </w:r>
      <w:r w:rsidR="008E0268">
        <w:rPr>
          <w:rFonts w:ascii="Arial" w:hAnsi="Arial" w:cs="Arial"/>
          <w:color w:val="000000"/>
          <w:sz w:val="20"/>
        </w:rPr>
        <w:t>a</w:t>
      </w:r>
      <w:r w:rsidRPr="00A44F34">
        <w:rPr>
          <w:rFonts w:ascii="Arial" w:hAnsi="Arial" w:cs="Arial"/>
          <w:color w:val="000000"/>
          <w:sz w:val="20"/>
        </w:rPr>
        <w:t>tors with exceptions and errors that could immediately be corrected</w:t>
      </w:r>
      <w:r w:rsidR="0053336C">
        <w:rPr>
          <w:rFonts w:ascii="Arial" w:hAnsi="Arial" w:cs="Arial"/>
          <w:color w:val="000000"/>
          <w:sz w:val="20"/>
        </w:rPr>
        <w:t>,</w:t>
      </w:r>
      <w:r w:rsidRPr="00A44F34">
        <w:rPr>
          <w:rFonts w:ascii="Arial" w:hAnsi="Arial" w:cs="Arial"/>
          <w:color w:val="000000"/>
          <w:sz w:val="20"/>
        </w:rPr>
        <w:t xml:space="preserve"> thereby maintain</w:t>
      </w:r>
      <w:r w:rsidR="008E0268">
        <w:rPr>
          <w:rFonts w:ascii="Arial" w:hAnsi="Arial" w:cs="Arial"/>
          <w:color w:val="000000"/>
          <w:sz w:val="20"/>
        </w:rPr>
        <w:t>ing</w:t>
      </w:r>
      <w:r w:rsidRPr="00A44F34">
        <w:rPr>
          <w:rFonts w:ascii="Arial" w:hAnsi="Arial" w:cs="Arial"/>
          <w:color w:val="000000"/>
          <w:sz w:val="20"/>
        </w:rPr>
        <w:t xml:space="preserve"> an accurate DMS database of information.</w:t>
      </w:r>
    </w:p>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 xml:space="preserve">The output data from the DMS system is reconciled by the Sopra Steria Finance team. Each Department Head receives a regular update on </w:t>
      </w:r>
      <w:r w:rsidR="0053336C">
        <w:rPr>
          <w:rFonts w:ascii="Arial" w:hAnsi="Arial" w:cs="Arial"/>
          <w:color w:val="000000"/>
          <w:sz w:val="20"/>
        </w:rPr>
        <w:t>o</w:t>
      </w:r>
      <w:r w:rsidR="0053336C" w:rsidRPr="00A44F34">
        <w:rPr>
          <w:rFonts w:ascii="Arial" w:hAnsi="Arial" w:cs="Arial"/>
          <w:color w:val="000000"/>
          <w:sz w:val="20"/>
        </w:rPr>
        <w:t xml:space="preserve">vertime </w:t>
      </w:r>
      <w:r w:rsidRPr="00A44F34">
        <w:rPr>
          <w:rFonts w:ascii="Arial" w:hAnsi="Arial" w:cs="Arial"/>
          <w:color w:val="000000"/>
          <w:sz w:val="20"/>
        </w:rPr>
        <w:t>and other fina</w:t>
      </w:r>
      <w:r w:rsidR="008E0268">
        <w:rPr>
          <w:rFonts w:ascii="Arial" w:hAnsi="Arial" w:cs="Arial"/>
          <w:color w:val="000000"/>
          <w:sz w:val="20"/>
        </w:rPr>
        <w:t>n</w:t>
      </w:r>
      <w:r w:rsidRPr="00A44F34">
        <w:rPr>
          <w:rFonts w:ascii="Arial" w:hAnsi="Arial" w:cs="Arial"/>
          <w:color w:val="000000"/>
          <w:sz w:val="20"/>
        </w:rPr>
        <w:t xml:space="preserve">cial matters arising from the system.  These are collated and a corporate financial report is prepared for the Chief Finance Officer and Chief Constable on a monthly basis. </w:t>
      </w:r>
    </w:p>
    <w:p w:rsidR="00A44F34" w:rsidRDefault="0053336C" w:rsidP="00D50247">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The</w:t>
      </w:r>
      <w:r w:rsidR="00A44F34" w:rsidRPr="00A44F34">
        <w:rPr>
          <w:rFonts w:ascii="Arial" w:hAnsi="Arial" w:cs="Arial"/>
          <w:color w:val="000000"/>
          <w:sz w:val="20"/>
        </w:rPr>
        <w:t xml:space="preserve"> DMS system has an audit reporting function and all transactions are recorded within the audit trail.  This </w:t>
      </w:r>
      <w:r w:rsidRPr="00A44F34">
        <w:rPr>
          <w:rFonts w:ascii="Arial" w:hAnsi="Arial" w:cs="Arial"/>
          <w:color w:val="000000"/>
          <w:sz w:val="20"/>
        </w:rPr>
        <w:t>means</w:t>
      </w:r>
      <w:r>
        <w:rPr>
          <w:rFonts w:ascii="Arial" w:hAnsi="Arial" w:cs="Arial"/>
          <w:color w:val="000000"/>
          <w:sz w:val="20"/>
        </w:rPr>
        <w:t xml:space="preserve">, </w:t>
      </w:r>
      <w:r w:rsidR="008E0268">
        <w:rPr>
          <w:rFonts w:ascii="Arial" w:hAnsi="Arial" w:cs="Arial"/>
          <w:color w:val="000000"/>
          <w:sz w:val="20"/>
        </w:rPr>
        <w:t>for example</w:t>
      </w:r>
      <w:r>
        <w:rPr>
          <w:rFonts w:ascii="Arial" w:hAnsi="Arial" w:cs="Arial"/>
          <w:color w:val="000000"/>
          <w:sz w:val="20"/>
        </w:rPr>
        <w:t>,</w:t>
      </w:r>
      <w:r w:rsidR="008E0268">
        <w:rPr>
          <w:rFonts w:ascii="Arial" w:hAnsi="Arial" w:cs="Arial"/>
          <w:color w:val="000000"/>
          <w:sz w:val="20"/>
        </w:rPr>
        <w:t xml:space="preserve"> </w:t>
      </w:r>
      <w:r w:rsidR="00A44F34" w:rsidRPr="00A44F34">
        <w:rPr>
          <w:rFonts w:ascii="Arial" w:hAnsi="Arial" w:cs="Arial"/>
          <w:color w:val="000000"/>
          <w:sz w:val="20"/>
        </w:rPr>
        <w:t>that if a subsequent deletion tak</w:t>
      </w:r>
      <w:r w:rsidR="008E0268">
        <w:rPr>
          <w:rFonts w:ascii="Arial" w:hAnsi="Arial" w:cs="Arial"/>
          <w:color w:val="000000"/>
          <w:sz w:val="20"/>
        </w:rPr>
        <w:t>e</w:t>
      </w:r>
      <w:r w:rsidR="00A44F34" w:rsidRPr="00A44F34">
        <w:rPr>
          <w:rFonts w:ascii="Arial" w:hAnsi="Arial" w:cs="Arial"/>
          <w:color w:val="000000"/>
          <w:sz w:val="20"/>
        </w:rPr>
        <w:t>s place both the original entry and the correcting entry are retained within the audit trail system.</w:t>
      </w:r>
    </w:p>
    <w:p w:rsidR="00A44F34" w:rsidRDefault="00A44F34" w:rsidP="00A44F34">
      <w:pPr>
        <w:spacing w:before="120" w:after="120" w:line="271" w:lineRule="auto"/>
        <w:ind w:left="72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A44F34" w:rsidTr="00A44F34">
        <w:trPr>
          <w:jc w:val="right"/>
        </w:trPr>
        <w:tc>
          <w:tcPr>
            <w:tcW w:w="14400" w:type="dxa"/>
            <w:shd w:val="clear" w:color="auto" w:fill="FFFFFF"/>
          </w:tcPr>
          <w:p w:rsidR="00A44F34" w:rsidRPr="00A44F34" w:rsidRDefault="00A44F34" w:rsidP="00A44F34">
            <w:pPr>
              <w:spacing w:before="120" w:after="120" w:line="271" w:lineRule="auto"/>
              <w:rPr>
                <w:rFonts w:ascii="Arial" w:hAnsi="Arial" w:cs="Arial"/>
                <w:b/>
                <w:color w:val="163D82"/>
                <w:sz w:val="20"/>
              </w:rPr>
            </w:pPr>
            <w:r w:rsidRPr="00A44F34">
              <w:rPr>
                <w:rFonts w:ascii="Arial" w:hAnsi="Arial" w:cs="Arial"/>
                <w:b/>
                <w:color w:val="163D82"/>
                <w:sz w:val="20"/>
              </w:rPr>
              <w:t>Operational Risk: Failure to identify opportunities to operate more efficiently or to be prepared for forthcoming changes.</w:t>
            </w:r>
          </w:p>
        </w:tc>
      </w:tr>
    </w:tbl>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The DMS system is current</w:t>
      </w:r>
      <w:r w:rsidR="008E0268">
        <w:rPr>
          <w:rFonts w:ascii="Arial" w:hAnsi="Arial" w:cs="Arial"/>
          <w:color w:val="000000"/>
          <w:sz w:val="20"/>
        </w:rPr>
        <w:t>l</w:t>
      </w:r>
      <w:r w:rsidRPr="00A44F34">
        <w:rPr>
          <w:rFonts w:ascii="Arial" w:hAnsi="Arial" w:cs="Arial"/>
          <w:color w:val="000000"/>
          <w:sz w:val="20"/>
        </w:rPr>
        <w:t xml:space="preserve">y managed by Sopra Steria who </w:t>
      </w:r>
      <w:r w:rsidR="0053336C">
        <w:rPr>
          <w:rFonts w:ascii="Arial" w:hAnsi="Arial" w:cs="Arial"/>
          <w:color w:val="000000"/>
          <w:sz w:val="20"/>
        </w:rPr>
        <w:t>is</w:t>
      </w:r>
      <w:r w:rsidR="0053336C" w:rsidRPr="00A44F34">
        <w:rPr>
          <w:rFonts w:ascii="Arial" w:hAnsi="Arial" w:cs="Arial"/>
          <w:color w:val="000000"/>
          <w:sz w:val="20"/>
        </w:rPr>
        <w:t xml:space="preserve"> </w:t>
      </w:r>
      <w:r w:rsidRPr="00A44F34">
        <w:rPr>
          <w:rFonts w:ascii="Arial" w:hAnsi="Arial" w:cs="Arial"/>
          <w:color w:val="000000"/>
          <w:sz w:val="20"/>
        </w:rPr>
        <w:t>a third party contractor and as such the system does not manage the time or activit</w:t>
      </w:r>
      <w:r w:rsidR="008E0268">
        <w:rPr>
          <w:rFonts w:ascii="Arial" w:hAnsi="Arial" w:cs="Arial"/>
          <w:color w:val="000000"/>
          <w:sz w:val="20"/>
        </w:rPr>
        <w:t>i</w:t>
      </w:r>
      <w:r w:rsidRPr="00A44F34">
        <w:rPr>
          <w:rFonts w:ascii="Arial" w:hAnsi="Arial" w:cs="Arial"/>
          <w:color w:val="000000"/>
          <w:sz w:val="20"/>
        </w:rPr>
        <w:t>es of the staff who manage the system</w:t>
      </w:r>
      <w:r w:rsidR="0053336C">
        <w:rPr>
          <w:rFonts w:ascii="Arial" w:hAnsi="Arial" w:cs="Arial"/>
          <w:color w:val="000000"/>
          <w:sz w:val="20"/>
        </w:rPr>
        <w:t>,</w:t>
      </w:r>
      <w:r w:rsidRPr="00A44F34">
        <w:rPr>
          <w:rFonts w:ascii="Arial" w:hAnsi="Arial" w:cs="Arial"/>
          <w:color w:val="000000"/>
          <w:sz w:val="20"/>
        </w:rPr>
        <w:t xml:space="preserve"> as these are controlled and paid by Sopra Steria.  Later next year when the current contract expires with Sopra Steria the team will transfer back to Cleveland Police and the DMS administrators will then become employees and they will be active within the DMS system.  The Force should consider putting in place appropriate control measures for all transferred staff who have administrator rights access</w:t>
      </w:r>
      <w:r w:rsidR="0053336C">
        <w:rPr>
          <w:rFonts w:ascii="Arial" w:hAnsi="Arial" w:cs="Arial"/>
          <w:color w:val="000000"/>
          <w:sz w:val="20"/>
        </w:rPr>
        <w:t>,</w:t>
      </w:r>
      <w:r w:rsidRPr="00A44F34">
        <w:rPr>
          <w:rFonts w:ascii="Arial" w:hAnsi="Arial" w:cs="Arial"/>
          <w:color w:val="000000"/>
          <w:sz w:val="20"/>
        </w:rPr>
        <w:t xml:space="preserve"> as these staff could create entries in the system for their own benefit which could go undetected.</w:t>
      </w:r>
    </w:p>
    <w:tbl>
      <w:tblPr>
        <w:tblW w:w="0" w:type="auto"/>
        <w:jc w:val="right"/>
        <w:tblBorders>
          <w:top w:val="single" w:sz="12" w:space="0" w:color="FFFFFF"/>
          <w:left w:val="single" w:sz="12" w:space="0" w:color="FFFFFF"/>
          <w:bottom w:val="single" w:sz="12" w:space="0" w:color="FFFFFF"/>
          <w:right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2494"/>
        <w:gridCol w:w="11225"/>
      </w:tblGrid>
      <w:tr w:rsidR="00A44F34" w:rsidTr="00A44F34">
        <w:trPr>
          <w:jc w:val="right"/>
        </w:trPr>
        <w:tc>
          <w:tcPr>
            <w:tcW w:w="2494" w:type="dxa"/>
            <w:tcBorders>
              <w:top w:val="single" w:sz="12" w:space="0" w:color="FFFFFF"/>
              <w:bottom w:val="single" w:sz="12" w:space="0" w:color="FFFFFF"/>
            </w:tcBorders>
            <w:shd w:val="clear" w:color="auto" w:fill="D9D9D9"/>
          </w:tcPr>
          <w:p w:rsidR="00A44F34" w:rsidRPr="00A44F34" w:rsidRDefault="00A44F34" w:rsidP="00A44F34">
            <w:pPr>
              <w:spacing w:before="60" w:after="60" w:line="271" w:lineRule="auto"/>
              <w:jc w:val="center"/>
              <w:rPr>
                <w:rFonts w:ascii="Arial" w:hAnsi="Arial" w:cs="Arial"/>
                <w:b/>
                <w:color w:val="163D82"/>
                <w:sz w:val="20"/>
              </w:rPr>
            </w:pPr>
            <w:r>
              <w:rPr>
                <w:rFonts w:ascii="Arial" w:hAnsi="Arial" w:cs="Arial"/>
                <w:b/>
                <w:color w:val="163D82"/>
                <w:sz w:val="20"/>
              </w:rPr>
              <w:t>Operational Effectiveness Matter: 1</w:t>
            </w:r>
          </w:p>
        </w:tc>
        <w:tc>
          <w:tcPr>
            <w:tcW w:w="11225" w:type="dxa"/>
            <w:tcBorders>
              <w:top w:val="single" w:sz="12" w:space="0" w:color="FFFFFF"/>
              <w:bottom w:val="single" w:sz="12" w:space="0" w:color="FFFFFF"/>
            </w:tcBorders>
            <w:shd w:val="clear" w:color="auto" w:fill="F2F2F2"/>
          </w:tcPr>
          <w:p w:rsidR="00A44F34" w:rsidRPr="00A44F34" w:rsidRDefault="00A44F34" w:rsidP="00A44F34">
            <w:pPr>
              <w:spacing w:before="60" w:after="60" w:line="271" w:lineRule="auto"/>
              <w:jc w:val="both"/>
              <w:rPr>
                <w:rFonts w:ascii="Arial" w:hAnsi="Arial" w:cs="Arial"/>
                <w:b/>
                <w:color w:val="000000"/>
                <w:sz w:val="20"/>
              </w:rPr>
            </w:pPr>
            <w:r>
              <w:rPr>
                <w:rFonts w:ascii="Arial" w:hAnsi="Arial" w:cs="Arial"/>
                <w:b/>
                <w:color w:val="000000"/>
                <w:sz w:val="20"/>
              </w:rPr>
              <w:t>The Force should note the con</w:t>
            </w:r>
            <w:r w:rsidR="008E0268">
              <w:rPr>
                <w:rFonts w:ascii="Arial" w:hAnsi="Arial" w:cs="Arial"/>
                <w:b/>
                <w:color w:val="000000"/>
                <w:sz w:val="20"/>
              </w:rPr>
              <w:t>t</w:t>
            </w:r>
            <w:r>
              <w:rPr>
                <w:rFonts w:ascii="Arial" w:hAnsi="Arial" w:cs="Arial"/>
                <w:b/>
                <w:color w:val="000000"/>
                <w:sz w:val="20"/>
              </w:rPr>
              <w:t>rol issue when the current Sopra Ste</w:t>
            </w:r>
            <w:r w:rsidR="008E0268">
              <w:rPr>
                <w:rFonts w:ascii="Arial" w:hAnsi="Arial" w:cs="Arial"/>
                <w:b/>
                <w:color w:val="000000"/>
                <w:sz w:val="20"/>
              </w:rPr>
              <w:t>ria contract expires and the sy</w:t>
            </w:r>
            <w:r>
              <w:rPr>
                <w:rFonts w:ascii="Arial" w:hAnsi="Arial" w:cs="Arial"/>
                <w:b/>
                <w:color w:val="000000"/>
                <w:sz w:val="20"/>
              </w:rPr>
              <w:t>s</w:t>
            </w:r>
            <w:r w:rsidR="008E0268">
              <w:rPr>
                <w:rFonts w:ascii="Arial" w:hAnsi="Arial" w:cs="Arial"/>
                <w:b/>
                <w:color w:val="000000"/>
                <w:sz w:val="20"/>
              </w:rPr>
              <w:t>t</w:t>
            </w:r>
            <w:r>
              <w:rPr>
                <w:rFonts w:ascii="Arial" w:hAnsi="Arial" w:cs="Arial"/>
                <w:b/>
                <w:color w:val="000000"/>
                <w:sz w:val="20"/>
              </w:rPr>
              <w:t>em administrators from Sopra Steria become Force employees.</w:t>
            </w:r>
          </w:p>
        </w:tc>
      </w:tr>
    </w:tbl>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Since the 2015 upgrade the DMS system has worked well with no major problems arising</w:t>
      </w:r>
      <w:r w:rsidR="00D50247">
        <w:rPr>
          <w:rFonts w:ascii="Arial" w:hAnsi="Arial" w:cs="Arial"/>
          <w:color w:val="000000"/>
          <w:sz w:val="20"/>
        </w:rPr>
        <w:t>.</w:t>
      </w:r>
    </w:p>
    <w:p w:rsidR="00A44F34" w:rsidRDefault="00A44F34" w:rsidP="00A44F34">
      <w:pPr>
        <w:spacing w:before="120" w:after="120" w:line="271" w:lineRule="auto"/>
        <w:ind w:left="720"/>
        <w:jc w:val="both"/>
        <w:rPr>
          <w:rFonts w:ascii="Arial" w:hAnsi="Arial" w:cs="Arial"/>
          <w:color w:val="000000"/>
          <w:sz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A44F34" w:rsidTr="00A44F34">
        <w:trPr>
          <w:jc w:val="right"/>
        </w:trPr>
        <w:tc>
          <w:tcPr>
            <w:tcW w:w="14400" w:type="dxa"/>
            <w:shd w:val="clear" w:color="auto" w:fill="FFFFFF"/>
          </w:tcPr>
          <w:p w:rsidR="00A44F34" w:rsidRPr="00A44F34" w:rsidRDefault="00A44F34" w:rsidP="00A44F34">
            <w:pPr>
              <w:spacing w:before="120" w:after="120" w:line="271" w:lineRule="auto"/>
              <w:rPr>
                <w:rFonts w:ascii="Arial" w:hAnsi="Arial" w:cs="Arial"/>
                <w:b/>
                <w:color w:val="163D82"/>
                <w:sz w:val="20"/>
              </w:rPr>
            </w:pPr>
            <w:r w:rsidRPr="00A44F34">
              <w:rPr>
                <w:rFonts w:ascii="Arial" w:hAnsi="Arial" w:cs="Arial"/>
                <w:b/>
                <w:color w:val="163D82"/>
                <w:sz w:val="20"/>
              </w:rPr>
              <w:t>Reputational Risk: Failure to deliver in a manner that meets the expectations of the organisation.</w:t>
            </w:r>
          </w:p>
        </w:tc>
      </w:tr>
    </w:tbl>
    <w:p w:rsidR="00A44F34" w:rsidRDefault="00A44F34" w:rsidP="00D50247">
      <w:pPr>
        <w:pStyle w:val="ListParagraph"/>
        <w:numPr>
          <w:ilvl w:val="1"/>
          <w:numId w:val="2"/>
        </w:numPr>
        <w:spacing w:before="120" w:after="120" w:line="271" w:lineRule="auto"/>
        <w:contextualSpacing w:val="0"/>
        <w:jc w:val="both"/>
        <w:rPr>
          <w:rFonts w:ascii="Arial" w:hAnsi="Arial" w:cs="Arial"/>
          <w:color w:val="000000"/>
          <w:sz w:val="20"/>
        </w:rPr>
      </w:pPr>
      <w:r w:rsidRPr="00A44F34">
        <w:rPr>
          <w:rFonts w:ascii="Arial" w:hAnsi="Arial" w:cs="Arial"/>
          <w:color w:val="000000"/>
          <w:sz w:val="20"/>
        </w:rPr>
        <w:t>The customer service team at Sopra Steria take/deal with all front line feedback with regard to the DMS system.  All DMS queries have t</w:t>
      </w:r>
      <w:r w:rsidR="008E0268">
        <w:rPr>
          <w:rFonts w:ascii="Arial" w:hAnsi="Arial" w:cs="Arial"/>
          <w:color w:val="000000"/>
          <w:sz w:val="20"/>
        </w:rPr>
        <w:t>o be directed via the Customer Se</w:t>
      </w:r>
      <w:r w:rsidRPr="00A44F34">
        <w:rPr>
          <w:rFonts w:ascii="Arial" w:hAnsi="Arial" w:cs="Arial"/>
          <w:color w:val="000000"/>
          <w:sz w:val="20"/>
        </w:rPr>
        <w:t>rv</w:t>
      </w:r>
      <w:r w:rsidR="008E0268">
        <w:rPr>
          <w:rFonts w:ascii="Arial" w:hAnsi="Arial" w:cs="Arial"/>
          <w:color w:val="000000"/>
          <w:sz w:val="20"/>
        </w:rPr>
        <w:t>i</w:t>
      </w:r>
      <w:r w:rsidRPr="00A44F34">
        <w:rPr>
          <w:rFonts w:ascii="Arial" w:hAnsi="Arial" w:cs="Arial"/>
          <w:color w:val="000000"/>
          <w:sz w:val="20"/>
        </w:rPr>
        <w:t>ces Team who log the query onto a system called Stars.  The Sopra Steria HR team will then access Stars on an ongo</w:t>
      </w:r>
      <w:r w:rsidR="008E0268">
        <w:rPr>
          <w:rFonts w:ascii="Arial" w:hAnsi="Arial" w:cs="Arial"/>
          <w:color w:val="000000"/>
          <w:sz w:val="20"/>
        </w:rPr>
        <w:t>i</w:t>
      </w:r>
      <w:r w:rsidRPr="00A44F34">
        <w:rPr>
          <w:rFonts w:ascii="Arial" w:hAnsi="Arial" w:cs="Arial"/>
          <w:color w:val="000000"/>
          <w:sz w:val="20"/>
        </w:rPr>
        <w:t>ng basis and as an experienced team they manage a number of these queries as they arise.  Those which are of a more technical nature are referred to the system administrators to progress. The Stars system is regularly monitored by senior management within Sopra Steria. There have not been any actual complaints received regarding the DMS system.  The customer interface via Stars is a good indicator as to whether there are any inherent issues with the DMS system.  Given that some 1800 staff and officers interf</w:t>
      </w:r>
      <w:r w:rsidR="008E0268">
        <w:rPr>
          <w:rFonts w:ascii="Arial" w:hAnsi="Arial" w:cs="Arial"/>
          <w:color w:val="000000"/>
          <w:sz w:val="20"/>
        </w:rPr>
        <w:t>ace with Oracle Self Service/DMS</w:t>
      </w:r>
      <w:r w:rsidRPr="00A44F34">
        <w:rPr>
          <w:rFonts w:ascii="Arial" w:hAnsi="Arial" w:cs="Arial"/>
          <w:color w:val="000000"/>
          <w:sz w:val="20"/>
        </w:rPr>
        <w:t xml:space="preserve"> every day there are very few queries arising and recorded on Stars.</w:t>
      </w:r>
    </w:p>
    <w:p w:rsidR="00A44F34" w:rsidRDefault="00A44F34" w:rsidP="00A44F34">
      <w:pPr>
        <w:spacing w:before="120" w:after="120" w:line="271" w:lineRule="auto"/>
        <w:jc w:val="both"/>
        <w:rPr>
          <w:rFonts w:ascii="Arial" w:hAnsi="Arial" w:cs="Arial"/>
          <w:color w:val="000000"/>
          <w:sz w:val="20"/>
        </w:rPr>
      </w:pPr>
    </w:p>
    <w:p w:rsidR="00A44F34" w:rsidRDefault="00A44F34" w:rsidP="00A44F34">
      <w:pPr>
        <w:spacing w:before="120" w:after="120" w:line="271" w:lineRule="auto"/>
        <w:jc w:val="center"/>
        <w:rPr>
          <w:rFonts w:ascii="Arial" w:hAnsi="Arial" w:cs="Arial"/>
          <w:color w:val="000000"/>
          <w:sz w:val="20"/>
        </w:rPr>
      </w:pPr>
      <w:r w:rsidRPr="00A44F34">
        <w:rPr>
          <w:rFonts w:ascii="Arial" w:hAnsi="Arial" w:cs="Arial"/>
          <w:color w:val="000000"/>
          <w:sz w:val="20"/>
        </w:rPr>
        <w:t>---------------</w:t>
      </w:r>
    </w:p>
    <w:sectPr w:rsidR="00A44F34" w:rsidSect="00A44F34">
      <w:headerReference w:type="default" r:id="rId22"/>
      <w:footerReference w:type="default" r:id="rId23"/>
      <w:pgSz w:w="16838" w:h="11906" w:orient="landscape"/>
      <w:pgMar w:top="850" w:right="850" w:bottom="850" w:left="85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923" w:rsidRDefault="00CC5923" w:rsidP="00A44F34">
      <w:pPr>
        <w:spacing w:after="0" w:line="240" w:lineRule="auto"/>
      </w:pPr>
      <w:r>
        <w:separator/>
      </w:r>
    </w:p>
  </w:endnote>
  <w:endnote w:type="continuationSeparator" w:id="0">
    <w:p w:rsidR="00CC5923" w:rsidRDefault="00CC5923" w:rsidP="00A4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A44F34" w:rsidRPr="00A44F34" w:rsidTr="00A44F34">
      <w:trPr>
        <w:trHeight w:hRule="exact" w:val="100"/>
      </w:trPr>
      <w:tc>
        <w:tcPr>
          <w:tcW w:w="567" w:type="dxa"/>
          <w:shd w:val="clear" w:color="auto" w:fill="auto"/>
        </w:tcPr>
        <w:p w:rsidR="00A44F34" w:rsidRPr="00A44F34" w:rsidRDefault="00A44F34" w:rsidP="00A44F34">
          <w:pPr>
            <w:pStyle w:val="Footer"/>
            <w:spacing w:after="120"/>
            <w:rPr>
              <w:sz w:val="12"/>
            </w:rPr>
          </w:pPr>
        </w:p>
      </w:tc>
      <w:tc>
        <w:tcPr>
          <w:tcW w:w="1304"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680"/>
      </w:trPr>
      <w:tc>
        <w:tcPr>
          <w:tcW w:w="567" w:type="dxa"/>
          <w:shd w:val="clear" w:color="auto" w:fill="DC0D15"/>
        </w:tcPr>
        <w:p w:rsidR="00A44F34" w:rsidRPr="00A44F34" w:rsidRDefault="00A44F34" w:rsidP="00A44F34">
          <w:pPr>
            <w:pStyle w:val="Footer"/>
            <w:spacing w:after="120"/>
            <w:rPr>
              <w:rFonts w:ascii="Arial" w:hAnsi="Arial" w:cs="Arial"/>
              <w:b/>
              <w:color w:val="FFFFFF"/>
              <w:sz w:val="32"/>
            </w:rPr>
          </w:pPr>
        </w:p>
      </w:tc>
      <w:tc>
        <w:tcPr>
          <w:tcW w:w="1304" w:type="dxa"/>
          <w:shd w:val="clear" w:color="auto" w:fill="DC0D15"/>
          <w:tcMar>
            <w:left w:w="0" w:type="dxa"/>
          </w:tcMar>
          <w:vAlign w:val="center"/>
        </w:tcPr>
        <w:p w:rsidR="00A44F34" w:rsidRPr="00A44F34" w:rsidRDefault="00A44F34" w:rsidP="00A44F34">
          <w:pPr>
            <w:pStyle w:val="Footer"/>
            <w:spacing w:after="120"/>
            <w:rPr>
              <w:rFonts w:ascii="Arial" w:hAnsi="Arial" w:cs="Arial"/>
              <w:b/>
              <w:color w:val="FFFFFF"/>
              <w:sz w:val="32"/>
            </w:rPr>
          </w:pPr>
          <w:r w:rsidRPr="00A44F34">
            <w:rPr>
              <w:rFonts w:ascii="Arial" w:hAnsi="Arial" w:cs="Arial"/>
              <w:b/>
              <w:color w:val="FFFFFF"/>
              <w:sz w:val="32"/>
            </w:rPr>
            <w:t>2018/19</w:t>
          </w:r>
        </w:p>
      </w:tc>
    </w:tr>
  </w:tbl>
  <w:p w:rsidR="00A44F34" w:rsidRDefault="00A44F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44F34" w:rsidRPr="00A44F34" w:rsidTr="00A44F34">
      <w:trPr>
        <w:trHeight w:hRule="exact" w:val="100"/>
      </w:trPr>
      <w:tc>
        <w:tcPr>
          <w:tcW w:w="1417" w:type="dxa"/>
          <w:shd w:val="clear" w:color="auto" w:fill="auto"/>
        </w:tcPr>
        <w:p w:rsidR="00A44F34" w:rsidRPr="00A44F34" w:rsidRDefault="00A44F34" w:rsidP="00A44F34">
          <w:pPr>
            <w:pStyle w:val="Footer"/>
            <w:spacing w:after="120"/>
            <w:rPr>
              <w:sz w:val="12"/>
            </w:rPr>
          </w:pPr>
        </w:p>
      </w:tc>
      <w:tc>
        <w:tcPr>
          <w:tcW w:w="12586" w:type="dxa"/>
          <w:shd w:val="clear" w:color="auto" w:fill="auto"/>
        </w:tcPr>
        <w:p w:rsidR="00A44F34" w:rsidRPr="00A44F34" w:rsidRDefault="00A44F34" w:rsidP="00A44F34">
          <w:pPr>
            <w:pStyle w:val="Footer"/>
            <w:spacing w:after="120"/>
            <w:rPr>
              <w:sz w:val="12"/>
            </w:rPr>
          </w:pPr>
        </w:p>
      </w:tc>
      <w:tc>
        <w:tcPr>
          <w:tcW w:w="1191"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397"/>
      </w:trPr>
      <w:tc>
        <w:tcPr>
          <w:tcW w:w="1417" w:type="dxa"/>
          <w:shd w:val="clear" w:color="auto" w:fill="auto"/>
          <w:vAlign w:val="bottom"/>
        </w:tcPr>
        <w:p w:rsidR="00A44F34" w:rsidRPr="00A44F34" w:rsidRDefault="00A44F34" w:rsidP="00A44F34">
          <w:pPr>
            <w:pStyle w:val="Footer"/>
            <w:spacing w:after="120"/>
            <w:rPr>
              <w:rFonts w:ascii="Arial" w:hAnsi="Arial" w:cs="Arial"/>
              <w:b/>
              <w:outline/>
              <w:color w:val="000000"/>
              <w:sz w:val="32"/>
            </w:rPr>
          </w:pPr>
        </w:p>
      </w:tc>
      <w:tc>
        <w:tcPr>
          <w:tcW w:w="12586" w:type="dxa"/>
          <w:shd w:val="clear" w:color="auto" w:fill="auto"/>
          <w:vAlign w:val="center"/>
        </w:tcPr>
        <w:p w:rsidR="001E7F31" w:rsidRDefault="001E7F31" w:rsidP="00A44F34">
          <w:pPr>
            <w:pStyle w:val="Footer"/>
            <w:jc w:val="right"/>
            <w:rPr>
              <w:rFonts w:ascii="Arial" w:hAnsi="Arial" w:cs="Arial"/>
              <w:color w:val="BFBFBF"/>
              <w:sz w:val="16"/>
            </w:rPr>
          </w:pPr>
          <w:r w:rsidRPr="00E043D3">
            <w:rPr>
              <w:rFonts w:ascii="Arial" w:hAnsi="Arial" w:cs="Arial"/>
              <w:color w:val="BFBFBF"/>
              <w:sz w:val="16"/>
            </w:rPr>
            <w:t>The Crime Commissioner for Cleveland Police and the Chief Constable</w:t>
          </w:r>
          <w:r>
            <w:rPr>
              <w:rFonts w:ascii="Arial" w:hAnsi="Arial" w:cs="Arial"/>
              <w:color w:val="BFBFBF"/>
              <w:sz w:val="16"/>
            </w:rPr>
            <w:t xml:space="preserve"> </w:t>
          </w:r>
          <w:r w:rsidRPr="00E043D3">
            <w:rPr>
              <w:rFonts w:ascii="Arial" w:hAnsi="Arial" w:cs="Arial"/>
              <w:color w:val="BFBFBF"/>
              <w:sz w:val="16"/>
            </w:rPr>
            <w:t>Cleveland Police</w:t>
          </w:r>
        </w:p>
        <w:p w:rsidR="00A44F34" w:rsidRPr="00A44F34" w:rsidRDefault="00A44F34" w:rsidP="00A44F34">
          <w:pPr>
            <w:pStyle w:val="Footer"/>
            <w:jc w:val="right"/>
            <w:rPr>
              <w:rFonts w:ascii="Arial" w:hAnsi="Arial" w:cs="Arial"/>
              <w:color w:val="BFBFBF"/>
              <w:sz w:val="16"/>
            </w:rPr>
          </w:pPr>
          <w:r w:rsidRPr="00A44F34">
            <w:rPr>
              <w:rFonts w:ascii="Arial" w:hAnsi="Arial" w:cs="Arial"/>
              <w:color w:val="BFBFBF"/>
              <w:sz w:val="16"/>
            </w:rPr>
            <w:t>Assurance Review of Duty Management System</w:t>
          </w:r>
        </w:p>
      </w:tc>
      <w:tc>
        <w:tcPr>
          <w:tcW w:w="1191" w:type="dxa"/>
          <w:shd w:val="clear" w:color="auto" w:fill="BFBFBF"/>
          <w:vAlign w:val="center"/>
        </w:tcPr>
        <w:p w:rsidR="00A44F34" w:rsidRPr="00A44F34" w:rsidRDefault="00A44F34" w:rsidP="00A44F34">
          <w:pPr>
            <w:pStyle w:val="Footer"/>
            <w:spacing w:after="120"/>
            <w:jc w:val="center"/>
            <w:rPr>
              <w:rFonts w:ascii="Arial" w:hAnsi="Arial" w:cs="Arial"/>
              <w:b/>
              <w:color w:val="FFFFFF"/>
              <w:sz w:val="16"/>
            </w:rPr>
          </w:pPr>
          <w:r w:rsidRPr="00A44F34">
            <w:rPr>
              <w:rFonts w:ascii="Arial" w:hAnsi="Arial" w:cs="Arial"/>
              <w:b/>
              <w:color w:val="FFFFFF"/>
              <w:sz w:val="16"/>
            </w:rPr>
            <w:t xml:space="preserve">Page </w:t>
          </w:r>
          <w:r w:rsidRPr="00A44F34">
            <w:rPr>
              <w:rFonts w:ascii="Arial" w:hAnsi="Arial" w:cs="Arial"/>
              <w:b/>
              <w:color w:val="FFFFFF"/>
              <w:sz w:val="16"/>
            </w:rPr>
            <w:fldChar w:fldCharType="begin"/>
          </w:r>
          <w:r w:rsidRPr="00A44F34">
            <w:rPr>
              <w:rFonts w:ascii="Arial" w:hAnsi="Arial" w:cs="Arial"/>
              <w:b/>
              <w:color w:val="FFFFFF"/>
              <w:sz w:val="16"/>
            </w:rPr>
            <w:instrText xml:space="preserve"> PAGE  \* MERGEFORMAT </w:instrText>
          </w:r>
          <w:r w:rsidRPr="00A44F34">
            <w:rPr>
              <w:rFonts w:ascii="Arial" w:hAnsi="Arial" w:cs="Arial"/>
              <w:b/>
              <w:color w:val="FFFFFF"/>
              <w:sz w:val="16"/>
            </w:rPr>
            <w:fldChar w:fldCharType="separate"/>
          </w:r>
          <w:r w:rsidR="007C2231">
            <w:rPr>
              <w:rFonts w:ascii="Arial" w:hAnsi="Arial" w:cs="Arial"/>
              <w:b/>
              <w:noProof/>
              <w:color w:val="FFFFFF"/>
              <w:sz w:val="16"/>
            </w:rPr>
            <w:t>1</w:t>
          </w:r>
          <w:r w:rsidRPr="00A44F34">
            <w:rPr>
              <w:rFonts w:ascii="Arial" w:hAnsi="Arial" w:cs="Arial"/>
              <w:b/>
              <w:color w:val="FFFFFF"/>
              <w:sz w:val="16"/>
            </w:rPr>
            <w:fldChar w:fldCharType="end"/>
          </w:r>
        </w:p>
      </w:tc>
    </w:tr>
  </w:tbl>
  <w:p w:rsidR="00A44F34" w:rsidRDefault="00A44F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A44F34" w:rsidRPr="00A44F34" w:rsidTr="00A44F34">
      <w:trPr>
        <w:trHeight w:hRule="exact" w:val="100"/>
      </w:trPr>
      <w:tc>
        <w:tcPr>
          <w:tcW w:w="567" w:type="dxa"/>
          <w:shd w:val="clear" w:color="auto" w:fill="auto"/>
        </w:tcPr>
        <w:p w:rsidR="00A44F34" w:rsidRPr="00A44F34" w:rsidRDefault="00A44F34" w:rsidP="00A44F34">
          <w:pPr>
            <w:pStyle w:val="Footer"/>
            <w:spacing w:after="120"/>
            <w:rPr>
              <w:sz w:val="12"/>
            </w:rPr>
          </w:pPr>
        </w:p>
      </w:tc>
      <w:tc>
        <w:tcPr>
          <w:tcW w:w="1304"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680"/>
      </w:trPr>
      <w:tc>
        <w:tcPr>
          <w:tcW w:w="567" w:type="dxa"/>
          <w:shd w:val="clear" w:color="auto" w:fill="DC0D15"/>
        </w:tcPr>
        <w:p w:rsidR="00A44F34" w:rsidRPr="00A44F34" w:rsidRDefault="00A44F34" w:rsidP="00A44F34">
          <w:pPr>
            <w:pStyle w:val="Footer"/>
            <w:spacing w:after="120"/>
            <w:rPr>
              <w:rFonts w:ascii="Arial" w:hAnsi="Arial" w:cs="Arial"/>
              <w:b/>
              <w:color w:val="FFFFFF"/>
              <w:sz w:val="32"/>
            </w:rPr>
          </w:pPr>
        </w:p>
      </w:tc>
      <w:tc>
        <w:tcPr>
          <w:tcW w:w="1304" w:type="dxa"/>
          <w:shd w:val="clear" w:color="auto" w:fill="DC0D15"/>
          <w:tcMar>
            <w:left w:w="0" w:type="dxa"/>
          </w:tcMar>
          <w:vAlign w:val="center"/>
        </w:tcPr>
        <w:p w:rsidR="00A44F34" w:rsidRPr="00A44F34" w:rsidRDefault="00A44F34" w:rsidP="00A44F34">
          <w:pPr>
            <w:pStyle w:val="Footer"/>
            <w:spacing w:after="120"/>
            <w:rPr>
              <w:rFonts w:ascii="Arial" w:hAnsi="Arial" w:cs="Arial"/>
              <w:b/>
              <w:color w:val="FFFFFF"/>
              <w:sz w:val="32"/>
            </w:rPr>
          </w:pPr>
          <w:r w:rsidRPr="00A44F34">
            <w:rPr>
              <w:rFonts w:ascii="Arial" w:hAnsi="Arial" w:cs="Arial"/>
              <w:b/>
              <w:color w:val="FFFFFF"/>
              <w:sz w:val="32"/>
            </w:rPr>
            <w:t>2018/19</w:t>
          </w:r>
        </w:p>
      </w:tc>
    </w:tr>
  </w:tbl>
  <w:p w:rsidR="00A44F34" w:rsidRDefault="00A44F3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6"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A44F34" w:rsidRPr="00A44F34" w:rsidTr="00A44F34">
      <w:trPr>
        <w:trHeight w:hRule="exact" w:val="100"/>
      </w:trPr>
      <w:tc>
        <w:tcPr>
          <w:tcW w:w="567" w:type="dxa"/>
          <w:shd w:val="clear" w:color="auto" w:fill="auto"/>
        </w:tcPr>
        <w:p w:rsidR="00A44F34" w:rsidRPr="00A44F34" w:rsidRDefault="00A44F34" w:rsidP="00A44F34">
          <w:pPr>
            <w:pStyle w:val="Footer"/>
            <w:spacing w:after="120"/>
            <w:rPr>
              <w:rFonts w:ascii="Arial" w:hAnsi="Arial" w:cs="Arial"/>
              <w:sz w:val="12"/>
            </w:rPr>
          </w:pPr>
        </w:p>
      </w:tc>
      <w:tc>
        <w:tcPr>
          <w:tcW w:w="1191" w:type="dxa"/>
          <w:shd w:val="clear" w:color="auto" w:fill="auto"/>
        </w:tcPr>
        <w:p w:rsidR="00A44F34" w:rsidRPr="00A44F34" w:rsidRDefault="00A44F34" w:rsidP="00A44F34">
          <w:pPr>
            <w:pStyle w:val="Footer"/>
            <w:spacing w:after="120"/>
            <w:rPr>
              <w:rFonts w:ascii="Arial" w:hAnsi="Arial" w:cs="Arial"/>
              <w:sz w:val="12"/>
            </w:rPr>
          </w:pPr>
        </w:p>
      </w:tc>
      <w:tc>
        <w:tcPr>
          <w:tcW w:w="2835" w:type="dxa"/>
          <w:shd w:val="clear" w:color="auto" w:fill="auto"/>
        </w:tcPr>
        <w:p w:rsidR="00A44F34" w:rsidRPr="00A44F34" w:rsidRDefault="00A44F34" w:rsidP="00A44F34">
          <w:pPr>
            <w:pStyle w:val="Footer"/>
            <w:spacing w:after="120"/>
            <w:rPr>
              <w:rFonts w:ascii="Arial" w:hAnsi="Arial" w:cs="Arial"/>
              <w:sz w:val="12"/>
            </w:rPr>
          </w:pPr>
        </w:p>
      </w:tc>
      <w:tc>
        <w:tcPr>
          <w:tcW w:w="680" w:type="dxa"/>
          <w:shd w:val="clear" w:color="auto" w:fill="auto"/>
        </w:tcPr>
        <w:p w:rsidR="00A44F34" w:rsidRPr="00A44F34" w:rsidRDefault="00A44F34" w:rsidP="00A44F34">
          <w:pPr>
            <w:pStyle w:val="Footer"/>
            <w:spacing w:after="120"/>
            <w:rPr>
              <w:rFonts w:ascii="Arial" w:hAnsi="Arial" w:cs="Arial"/>
              <w:sz w:val="12"/>
            </w:rPr>
          </w:pPr>
        </w:p>
      </w:tc>
      <w:tc>
        <w:tcPr>
          <w:tcW w:w="567" w:type="dxa"/>
          <w:shd w:val="clear" w:color="auto" w:fill="auto"/>
        </w:tcPr>
        <w:p w:rsidR="00A44F34" w:rsidRPr="00A44F34" w:rsidRDefault="00A44F34" w:rsidP="00A44F34">
          <w:pPr>
            <w:pStyle w:val="Footer"/>
            <w:spacing w:after="120"/>
            <w:rPr>
              <w:rFonts w:ascii="Arial" w:hAnsi="Arial" w:cs="Arial"/>
              <w:sz w:val="12"/>
            </w:rPr>
          </w:pPr>
        </w:p>
      </w:tc>
      <w:tc>
        <w:tcPr>
          <w:tcW w:w="1191" w:type="dxa"/>
          <w:shd w:val="clear" w:color="auto" w:fill="auto"/>
        </w:tcPr>
        <w:p w:rsidR="00A44F34" w:rsidRPr="00A44F34" w:rsidRDefault="00A44F34" w:rsidP="00A44F34">
          <w:pPr>
            <w:pStyle w:val="Footer"/>
            <w:spacing w:after="120"/>
            <w:rPr>
              <w:rFonts w:ascii="Arial" w:hAnsi="Arial" w:cs="Arial"/>
              <w:sz w:val="12"/>
            </w:rPr>
          </w:pPr>
        </w:p>
      </w:tc>
      <w:tc>
        <w:tcPr>
          <w:tcW w:w="2835" w:type="dxa"/>
          <w:shd w:val="clear" w:color="auto" w:fill="auto"/>
        </w:tcPr>
        <w:p w:rsidR="00A44F34" w:rsidRPr="00A44F34" w:rsidRDefault="00A44F34" w:rsidP="00A44F34">
          <w:pPr>
            <w:pStyle w:val="Footer"/>
            <w:spacing w:after="120"/>
            <w:rPr>
              <w:rFonts w:ascii="Arial" w:hAnsi="Arial" w:cs="Arial"/>
              <w:sz w:val="12"/>
            </w:rPr>
          </w:pPr>
        </w:p>
      </w:tc>
      <w:tc>
        <w:tcPr>
          <w:tcW w:w="680" w:type="dxa"/>
          <w:shd w:val="clear" w:color="auto" w:fill="auto"/>
        </w:tcPr>
        <w:p w:rsidR="00A44F34" w:rsidRPr="00A44F34" w:rsidRDefault="00A44F34" w:rsidP="00A44F34">
          <w:pPr>
            <w:pStyle w:val="Footer"/>
            <w:spacing w:after="120"/>
            <w:rPr>
              <w:rFonts w:ascii="Arial" w:hAnsi="Arial" w:cs="Arial"/>
              <w:sz w:val="12"/>
            </w:rPr>
          </w:pPr>
        </w:p>
      </w:tc>
      <w:tc>
        <w:tcPr>
          <w:tcW w:w="567" w:type="dxa"/>
          <w:shd w:val="clear" w:color="auto" w:fill="auto"/>
        </w:tcPr>
        <w:p w:rsidR="00A44F34" w:rsidRPr="00A44F34" w:rsidRDefault="00A44F34" w:rsidP="00A44F34">
          <w:pPr>
            <w:pStyle w:val="Footer"/>
            <w:spacing w:after="120"/>
            <w:rPr>
              <w:rFonts w:ascii="Arial" w:hAnsi="Arial" w:cs="Arial"/>
              <w:sz w:val="12"/>
            </w:rPr>
          </w:pPr>
        </w:p>
      </w:tc>
      <w:tc>
        <w:tcPr>
          <w:tcW w:w="1191" w:type="dxa"/>
          <w:shd w:val="clear" w:color="auto" w:fill="auto"/>
        </w:tcPr>
        <w:p w:rsidR="00A44F34" w:rsidRPr="00A44F34" w:rsidRDefault="00A44F34" w:rsidP="00A44F34">
          <w:pPr>
            <w:pStyle w:val="Footer"/>
            <w:spacing w:after="120"/>
            <w:rPr>
              <w:rFonts w:ascii="Arial" w:hAnsi="Arial" w:cs="Arial"/>
              <w:sz w:val="12"/>
            </w:rPr>
          </w:pPr>
        </w:p>
      </w:tc>
      <w:tc>
        <w:tcPr>
          <w:tcW w:w="1701" w:type="dxa"/>
          <w:shd w:val="clear" w:color="auto" w:fill="auto"/>
        </w:tcPr>
        <w:p w:rsidR="00A44F34" w:rsidRPr="00A44F34" w:rsidRDefault="00A44F34" w:rsidP="00A44F34">
          <w:pPr>
            <w:pStyle w:val="Footer"/>
            <w:spacing w:after="120"/>
            <w:rPr>
              <w:rFonts w:ascii="Arial" w:hAnsi="Arial" w:cs="Arial"/>
              <w:sz w:val="12"/>
            </w:rPr>
          </w:pPr>
        </w:p>
      </w:tc>
      <w:tc>
        <w:tcPr>
          <w:tcW w:w="1191" w:type="dxa"/>
          <w:shd w:val="clear" w:color="auto" w:fill="auto"/>
        </w:tcPr>
        <w:p w:rsidR="00A44F34" w:rsidRPr="00A44F34" w:rsidRDefault="00A44F34" w:rsidP="00A44F34">
          <w:pPr>
            <w:pStyle w:val="Footer"/>
            <w:spacing w:after="120"/>
            <w:rPr>
              <w:rFonts w:ascii="Arial" w:hAnsi="Arial" w:cs="Arial"/>
              <w:sz w:val="12"/>
            </w:rPr>
          </w:pPr>
        </w:p>
      </w:tc>
    </w:tr>
    <w:tr w:rsidR="00A44F34" w:rsidRPr="00A44F34" w:rsidTr="00A44F34">
      <w:tc>
        <w:tcPr>
          <w:tcW w:w="567"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680" w:type="dxa"/>
          <w:shd w:val="clear" w:color="auto" w:fill="auto"/>
        </w:tcPr>
        <w:p w:rsidR="00A44F34" w:rsidRPr="00A44F34" w:rsidRDefault="00A44F34" w:rsidP="00A44F34">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r w:rsidRPr="00A44F34">
            <w:rPr>
              <w:rFonts w:ascii="Arial" w:hAnsi="Arial" w:cs="Arial"/>
              <w:b/>
              <w:color w:val="163D82"/>
              <w:sz w:val="12"/>
            </w:rPr>
            <w:t>PRIORITY GRADINGS</w:t>
          </w:r>
        </w:p>
      </w:tc>
      <w:tc>
        <w:tcPr>
          <w:tcW w:w="680" w:type="dxa"/>
          <w:shd w:val="clear" w:color="auto" w:fill="auto"/>
        </w:tcPr>
        <w:p w:rsidR="00A44F34" w:rsidRPr="00A44F34" w:rsidRDefault="00A44F34" w:rsidP="00A44F34">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A44F34" w:rsidRPr="00A44F34" w:rsidRDefault="00A44F34" w:rsidP="00A44F34">
          <w:pPr>
            <w:pStyle w:val="Footer"/>
            <w:spacing w:after="120"/>
            <w:rPr>
              <w:rFonts w:ascii="Arial" w:hAnsi="Arial" w:cs="Arial"/>
              <w:b/>
              <w:color w:val="163D82"/>
              <w:sz w:val="12"/>
            </w:rPr>
          </w:pPr>
        </w:p>
      </w:tc>
    </w:tr>
    <w:tr w:rsidR="00A44F34" w:rsidRPr="00A44F34" w:rsidTr="003C20DA">
      <w:tc>
        <w:tcPr>
          <w:tcW w:w="567" w:type="dxa"/>
          <w:shd w:val="clear" w:color="auto" w:fill="DC0D15"/>
          <w:vAlign w:val="center"/>
        </w:tcPr>
        <w:p w:rsidR="00A44F34" w:rsidRPr="00A44F34" w:rsidRDefault="00A44F34" w:rsidP="00A44F34">
          <w:pPr>
            <w:pStyle w:val="Footer"/>
            <w:spacing w:after="120"/>
            <w:jc w:val="center"/>
            <w:rPr>
              <w:rFonts w:ascii="Arial" w:hAnsi="Arial" w:cs="Arial"/>
              <w:b/>
              <w:color w:val="FFFFFF"/>
              <w:sz w:val="16"/>
            </w:rPr>
          </w:pPr>
          <w:r w:rsidRPr="00A44F34">
            <w:rPr>
              <w:rFonts w:ascii="Arial" w:hAnsi="Arial" w:cs="Arial"/>
              <w:b/>
              <w:color w:val="FFFFFF"/>
              <w:sz w:val="16"/>
            </w:rPr>
            <w:t>1</w:t>
          </w:r>
        </w:p>
      </w:tc>
      <w:tc>
        <w:tcPr>
          <w:tcW w:w="1191" w:type="dxa"/>
          <w:shd w:val="clear" w:color="auto" w:fill="D9D9D9"/>
          <w:vAlign w:val="center"/>
        </w:tcPr>
        <w:p w:rsidR="00A44F34" w:rsidRPr="00A44F34" w:rsidRDefault="00A44F34" w:rsidP="00A44F34">
          <w:pPr>
            <w:pStyle w:val="Footer"/>
            <w:spacing w:after="120"/>
            <w:jc w:val="center"/>
            <w:rPr>
              <w:rFonts w:ascii="Arial" w:hAnsi="Arial" w:cs="Arial"/>
              <w:b/>
              <w:color w:val="163D82"/>
              <w:sz w:val="16"/>
            </w:rPr>
          </w:pPr>
          <w:r w:rsidRPr="00A44F34">
            <w:rPr>
              <w:rFonts w:ascii="Arial" w:hAnsi="Arial" w:cs="Arial"/>
              <w:b/>
              <w:color w:val="163D82"/>
              <w:sz w:val="16"/>
            </w:rPr>
            <w:t>URGENT</w:t>
          </w:r>
        </w:p>
      </w:tc>
      <w:tc>
        <w:tcPr>
          <w:tcW w:w="2835" w:type="dxa"/>
          <w:shd w:val="clear" w:color="auto" w:fill="D9D9D9"/>
          <w:vAlign w:val="center"/>
        </w:tcPr>
        <w:p w:rsidR="00A44F34" w:rsidRPr="00A44F34" w:rsidRDefault="00A44F34" w:rsidP="00A44F34">
          <w:pPr>
            <w:pStyle w:val="Footer"/>
            <w:spacing w:after="120"/>
            <w:jc w:val="both"/>
            <w:rPr>
              <w:rFonts w:ascii="Arial" w:hAnsi="Arial" w:cs="Arial"/>
              <w:color w:val="163D82"/>
              <w:sz w:val="16"/>
            </w:rPr>
          </w:pPr>
          <w:r w:rsidRPr="00A44F34">
            <w:rPr>
              <w:rFonts w:ascii="Arial" w:hAnsi="Arial" w:cs="Arial"/>
              <w:color w:val="163D82"/>
              <w:sz w:val="16"/>
            </w:rPr>
            <w:t>Fundamental control issue on which action should be taken immediately.</w:t>
          </w:r>
        </w:p>
      </w:tc>
      <w:tc>
        <w:tcPr>
          <w:tcW w:w="680" w:type="dxa"/>
          <w:shd w:val="clear" w:color="auto" w:fill="auto"/>
          <w:vAlign w:val="center"/>
        </w:tcPr>
        <w:p w:rsidR="00A44F34" w:rsidRPr="00A44F34" w:rsidRDefault="00A44F34" w:rsidP="00A44F34">
          <w:pPr>
            <w:pStyle w:val="Footer"/>
            <w:spacing w:after="120"/>
            <w:rPr>
              <w:rFonts w:ascii="Arial" w:hAnsi="Arial" w:cs="Arial"/>
              <w:sz w:val="16"/>
            </w:rPr>
          </w:pPr>
        </w:p>
      </w:tc>
      <w:tc>
        <w:tcPr>
          <w:tcW w:w="567" w:type="dxa"/>
          <w:shd w:val="clear" w:color="auto" w:fill="E5730F"/>
          <w:vAlign w:val="center"/>
        </w:tcPr>
        <w:p w:rsidR="00A44F34" w:rsidRPr="00A44F34" w:rsidRDefault="00A44F34" w:rsidP="00A44F34">
          <w:pPr>
            <w:pStyle w:val="Footer"/>
            <w:spacing w:after="120"/>
            <w:jc w:val="center"/>
            <w:rPr>
              <w:rFonts w:ascii="Arial" w:hAnsi="Arial" w:cs="Arial"/>
              <w:b/>
              <w:color w:val="FFFFFF"/>
              <w:sz w:val="16"/>
            </w:rPr>
          </w:pPr>
          <w:r w:rsidRPr="00A44F34">
            <w:rPr>
              <w:rFonts w:ascii="Arial" w:hAnsi="Arial" w:cs="Arial"/>
              <w:b/>
              <w:color w:val="FFFFFF"/>
              <w:sz w:val="16"/>
            </w:rPr>
            <w:t>2</w:t>
          </w:r>
        </w:p>
      </w:tc>
      <w:tc>
        <w:tcPr>
          <w:tcW w:w="1191" w:type="dxa"/>
          <w:shd w:val="clear" w:color="auto" w:fill="D9D9D9"/>
          <w:vAlign w:val="center"/>
        </w:tcPr>
        <w:p w:rsidR="00A44F34" w:rsidRPr="00A44F34" w:rsidRDefault="00A44F34" w:rsidP="00A44F34">
          <w:pPr>
            <w:pStyle w:val="Footer"/>
            <w:spacing w:after="120"/>
            <w:jc w:val="center"/>
            <w:rPr>
              <w:rFonts w:ascii="Arial" w:hAnsi="Arial" w:cs="Arial"/>
              <w:b/>
              <w:color w:val="163D82"/>
              <w:sz w:val="16"/>
            </w:rPr>
          </w:pPr>
          <w:r w:rsidRPr="00A44F34">
            <w:rPr>
              <w:rFonts w:ascii="Arial" w:hAnsi="Arial" w:cs="Arial"/>
              <w:b/>
              <w:color w:val="163D82"/>
              <w:sz w:val="16"/>
            </w:rPr>
            <w:t>IMPORTANT</w:t>
          </w:r>
        </w:p>
      </w:tc>
      <w:tc>
        <w:tcPr>
          <w:tcW w:w="2835" w:type="dxa"/>
          <w:shd w:val="clear" w:color="auto" w:fill="D9D9D9"/>
          <w:vAlign w:val="center"/>
        </w:tcPr>
        <w:p w:rsidR="00A44F34" w:rsidRPr="00A44F34" w:rsidRDefault="00A44F34" w:rsidP="00A44F34">
          <w:pPr>
            <w:pStyle w:val="Footer"/>
            <w:spacing w:after="120"/>
            <w:jc w:val="both"/>
            <w:rPr>
              <w:rFonts w:ascii="Arial" w:hAnsi="Arial" w:cs="Arial"/>
              <w:color w:val="163D82"/>
              <w:sz w:val="16"/>
            </w:rPr>
          </w:pPr>
          <w:r w:rsidRPr="00A44F34">
            <w:rPr>
              <w:rFonts w:ascii="Arial" w:hAnsi="Arial" w:cs="Arial"/>
              <w:color w:val="163D82"/>
              <w:sz w:val="16"/>
            </w:rPr>
            <w:t>Control issue on which action should be taken at the earliest opportunity.</w:t>
          </w:r>
        </w:p>
      </w:tc>
      <w:tc>
        <w:tcPr>
          <w:tcW w:w="680" w:type="dxa"/>
          <w:shd w:val="clear" w:color="auto" w:fill="auto"/>
          <w:vAlign w:val="center"/>
        </w:tcPr>
        <w:p w:rsidR="00A44F34" w:rsidRPr="00A44F34" w:rsidRDefault="00A44F34" w:rsidP="00A44F34">
          <w:pPr>
            <w:pStyle w:val="Footer"/>
            <w:spacing w:after="120"/>
            <w:rPr>
              <w:rFonts w:ascii="Arial" w:hAnsi="Arial" w:cs="Arial"/>
              <w:sz w:val="16"/>
            </w:rPr>
          </w:pPr>
        </w:p>
      </w:tc>
      <w:tc>
        <w:tcPr>
          <w:tcW w:w="567" w:type="dxa"/>
          <w:shd w:val="clear" w:color="auto" w:fill="FFCC00"/>
          <w:vAlign w:val="center"/>
        </w:tcPr>
        <w:p w:rsidR="00A44F34" w:rsidRPr="00A44F34" w:rsidRDefault="00A44F34" w:rsidP="00A44F34">
          <w:pPr>
            <w:pStyle w:val="Footer"/>
            <w:spacing w:after="120"/>
            <w:jc w:val="center"/>
            <w:rPr>
              <w:rFonts w:ascii="Arial" w:hAnsi="Arial" w:cs="Arial"/>
              <w:b/>
              <w:color w:val="FFFFFF"/>
              <w:sz w:val="16"/>
            </w:rPr>
          </w:pPr>
          <w:r w:rsidRPr="00A44F34">
            <w:rPr>
              <w:rFonts w:ascii="Arial" w:hAnsi="Arial" w:cs="Arial"/>
              <w:b/>
              <w:color w:val="FFFFFF"/>
              <w:sz w:val="16"/>
            </w:rPr>
            <w:t>3</w:t>
          </w:r>
        </w:p>
      </w:tc>
      <w:tc>
        <w:tcPr>
          <w:tcW w:w="1191" w:type="dxa"/>
          <w:shd w:val="clear" w:color="auto" w:fill="D9D9D9"/>
          <w:vAlign w:val="center"/>
        </w:tcPr>
        <w:p w:rsidR="00A44F34" w:rsidRPr="00A44F34" w:rsidRDefault="00A44F34" w:rsidP="00A44F34">
          <w:pPr>
            <w:pStyle w:val="Footer"/>
            <w:spacing w:after="120"/>
            <w:jc w:val="center"/>
            <w:rPr>
              <w:rFonts w:ascii="Arial" w:hAnsi="Arial" w:cs="Arial"/>
              <w:b/>
              <w:color w:val="163D82"/>
              <w:sz w:val="16"/>
            </w:rPr>
          </w:pPr>
          <w:r w:rsidRPr="00A44F34">
            <w:rPr>
              <w:rFonts w:ascii="Arial" w:hAnsi="Arial" w:cs="Arial"/>
              <w:b/>
              <w:color w:val="163D82"/>
              <w:sz w:val="16"/>
            </w:rPr>
            <w:t>ROUTINE</w:t>
          </w:r>
        </w:p>
      </w:tc>
      <w:tc>
        <w:tcPr>
          <w:tcW w:w="2892" w:type="dxa"/>
          <w:gridSpan w:val="2"/>
          <w:shd w:val="clear" w:color="auto" w:fill="D9D9D9"/>
          <w:vAlign w:val="center"/>
        </w:tcPr>
        <w:p w:rsidR="00A44F34" w:rsidRPr="00A44F34" w:rsidRDefault="00A44F34" w:rsidP="00A44F34">
          <w:pPr>
            <w:pStyle w:val="Footer"/>
            <w:spacing w:after="120"/>
            <w:jc w:val="both"/>
            <w:rPr>
              <w:rFonts w:ascii="Arial" w:hAnsi="Arial" w:cs="Arial"/>
              <w:color w:val="163D82"/>
              <w:sz w:val="16"/>
            </w:rPr>
          </w:pPr>
          <w:r w:rsidRPr="00A44F34">
            <w:rPr>
              <w:rFonts w:ascii="Arial" w:hAnsi="Arial" w:cs="Arial"/>
              <w:color w:val="163D82"/>
              <w:sz w:val="16"/>
            </w:rPr>
            <w:t>Control issue on which action should be taken.</w:t>
          </w:r>
        </w:p>
      </w:tc>
    </w:tr>
    <w:tr w:rsidR="004E36A2" w:rsidRPr="00A44F34" w:rsidTr="00F42FD0">
      <w:trPr>
        <w:trHeight w:hRule="exact" w:val="397"/>
      </w:trPr>
      <w:tc>
        <w:tcPr>
          <w:tcW w:w="1758" w:type="dxa"/>
          <w:gridSpan w:val="2"/>
          <w:shd w:val="clear" w:color="auto" w:fill="auto"/>
          <w:vAlign w:val="bottom"/>
        </w:tcPr>
        <w:p w:rsidR="004E36A2" w:rsidRPr="00A44F34" w:rsidRDefault="004E36A2" w:rsidP="00A44F34">
          <w:pPr>
            <w:pStyle w:val="Footer"/>
            <w:spacing w:after="120"/>
            <w:rPr>
              <w:rFonts w:ascii="Arial" w:hAnsi="Arial" w:cs="Arial"/>
            </w:rPr>
          </w:pPr>
        </w:p>
      </w:tc>
      <w:tc>
        <w:tcPr>
          <w:tcW w:w="2835" w:type="dxa"/>
          <w:shd w:val="clear" w:color="auto" w:fill="auto"/>
        </w:tcPr>
        <w:p w:rsidR="004E36A2" w:rsidRPr="00A44F34" w:rsidRDefault="004E36A2" w:rsidP="00A44F34">
          <w:pPr>
            <w:pStyle w:val="Footer"/>
            <w:spacing w:after="120"/>
            <w:rPr>
              <w:rFonts w:ascii="Arial" w:hAnsi="Arial" w:cs="Arial"/>
            </w:rPr>
          </w:pPr>
        </w:p>
      </w:tc>
      <w:tc>
        <w:tcPr>
          <w:tcW w:w="680" w:type="dxa"/>
          <w:shd w:val="clear" w:color="auto" w:fill="auto"/>
        </w:tcPr>
        <w:p w:rsidR="004E36A2" w:rsidRPr="00A44F34" w:rsidRDefault="004E36A2" w:rsidP="00A44F34">
          <w:pPr>
            <w:pStyle w:val="Footer"/>
            <w:spacing w:after="120"/>
            <w:rPr>
              <w:rFonts w:ascii="Arial" w:hAnsi="Arial" w:cs="Arial"/>
            </w:rPr>
          </w:pPr>
        </w:p>
      </w:tc>
      <w:tc>
        <w:tcPr>
          <w:tcW w:w="567" w:type="dxa"/>
          <w:shd w:val="clear" w:color="auto" w:fill="auto"/>
        </w:tcPr>
        <w:p w:rsidR="004E36A2" w:rsidRPr="00A44F34" w:rsidRDefault="004E36A2" w:rsidP="00A44F34">
          <w:pPr>
            <w:pStyle w:val="Footer"/>
            <w:spacing w:after="120"/>
            <w:rPr>
              <w:rFonts w:ascii="Arial" w:hAnsi="Arial" w:cs="Arial"/>
            </w:rPr>
          </w:pPr>
        </w:p>
      </w:tc>
      <w:tc>
        <w:tcPr>
          <w:tcW w:w="8165" w:type="dxa"/>
          <w:gridSpan w:val="6"/>
          <w:shd w:val="clear" w:color="auto" w:fill="auto"/>
        </w:tcPr>
        <w:p w:rsidR="004E36A2" w:rsidRDefault="004E36A2" w:rsidP="001E7F31">
          <w:pPr>
            <w:pStyle w:val="Footer"/>
            <w:jc w:val="right"/>
            <w:rPr>
              <w:rFonts w:ascii="Arial" w:hAnsi="Arial" w:cs="Arial"/>
              <w:color w:val="BFBFBF"/>
              <w:sz w:val="16"/>
            </w:rPr>
          </w:pPr>
          <w:r w:rsidRPr="0052537B">
            <w:rPr>
              <w:rFonts w:ascii="Arial" w:hAnsi="Arial" w:cs="Arial"/>
              <w:color w:val="BFBFBF"/>
              <w:sz w:val="16"/>
            </w:rPr>
            <w:t>The Crime Commissioner for Cleveland Police and the Chief Constable</w:t>
          </w:r>
          <w:r>
            <w:rPr>
              <w:rFonts w:ascii="Arial" w:hAnsi="Arial" w:cs="Arial"/>
              <w:color w:val="BFBFBF"/>
              <w:sz w:val="16"/>
            </w:rPr>
            <w:t xml:space="preserve"> </w:t>
          </w:r>
          <w:r w:rsidRPr="0052537B">
            <w:rPr>
              <w:rFonts w:ascii="Arial" w:hAnsi="Arial" w:cs="Arial"/>
              <w:color w:val="BFBFBF"/>
              <w:sz w:val="16"/>
            </w:rPr>
            <w:t>Cleveland Police</w:t>
          </w:r>
        </w:p>
        <w:p w:rsidR="004E36A2" w:rsidRPr="00A44F34" w:rsidRDefault="004E36A2">
          <w:pPr>
            <w:pStyle w:val="Footer"/>
            <w:jc w:val="right"/>
            <w:rPr>
              <w:rFonts w:ascii="Arial" w:hAnsi="Arial" w:cs="Arial"/>
              <w:color w:val="BFBFBF"/>
              <w:sz w:val="16"/>
            </w:rPr>
          </w:pPr>
          <w:r w:rsidRPr="00A44F34">
            <w:rPr>
              <w:rFonts w:ascii="Arial" w:hAnsi="Arial" w:cs="Arial"/>
              <w:color w:val="BFBFBF"/>
              <w:sz w:val="16"/>
            </w:rPr>
            <w:t>Assurance Review of Duty Management System</w:t>
          </w:r>
          <w:r w:rsidRPr="00A44F34" w:rsidDel="001E7F31">
            <w:rPr>
              <w:rFonts w:ascii="Arial" w:hAnsi="Arial" w:cs="Arial"/>
              <w:color w:val="BFBFBF"/>
              <w:sz w:val="16"/>
            </w:rPr>
            <w:t xml:space="preserve"> </w:t>
          </w:r>
        </w:p>
      </w:tc>
      <w:tc>
        <w:tcPr>
          <w:tcW w:w="1191" w:type="dxa"/>
          <w:shd w:val="clear" w:color="auto" w:fill="BFBFBF"/>
          <w:vAlign w:val="center"/>
        </w:tcPr>
        <w:p w:rsidR="004E36A2" w:rsidRPr="00A44F34" w:rsidRDefault="004E36A2" w:rsidP="00A44F34">
          <w:pPr>
            <w:pStyle w:val="Footer"/>
            <w:spacing w:after="120"/>
            <w:jc w:val="center"/>
            <w:rPr>
              <w:rFonts w:ascii="Arial" w:hAnsi="Arial" w:cs="Arial"/>
              <w:b/>
              <w:color w:val="FFFFFF"/>
              <w:sz w:val="16"/>
            </w:rPr>
          </w:pPr>
          <w:r w:rsidRPr="00A44F34">
            <w:rPr>
              <w:rFonts w:ascii="Arial" w:hAnsi="Arial" w:cs="Arial"/>
              <w:b/>
              <w:color w:val="FFFFFF"/>
              <w:sz w:val="16"/>
            </w:rPr>
            <w:t xml:space="preserve">Page </w:t>
          </w:r>
          <w:r w:rsidRPr="00A44F34">
            <w:rPr>
              <w:rFonts w:ascii="Arial" w:hAnsi="Arial" w:cs="Arial"/>
              <w:b/>
              <w:color w:val="FFFFFF"/>
              <w:sz w:val="16"/>
            </w:rPr>
            <w:fldChar w:fldCharType="begin"/>
          </w:r>
          <w:r w:rsidRPr="00A44F34">
            <w:rPr>
              <w:rFonts w:ascii="Arial" w:hAnsi="Arial" w:cs="Arial"/>
              <w:b/>
              <w:color w:val="FFFFFF"/>
              <w:sz w:val="16"/>
            </w:rPr>
            <w:instrText xml:space="preserve"> PAGE  \* MERGEFORMAT </w:instrText>
          </w:r>
          <w:r w:rsidRPr="00A44F34">
            <w:rPr>
              <w:rFonts w:ascii="Arial" w:hAnsi="Arial" w:cs="Arial"/>
              <w:b/>
              <w:color w:val="FFFFFF"/>
              <w:sz w:val="16"/>
            </w:rPr>
            <w:fldChar w:fldCharType="separate"/>
          </w:r>
          <w:r w:rsidR="007C2231">
            <w:rPr>
              <w:rFonts w:ascii="Arial" w:hAnsi="Arial" w:cs="Arial"/>
              <w:b/>
              <w:noProof/>
              <w:color w:val="FFFFFF"/>
              <w:sz w:val="16"/>
            </w:rPr>
            <w:t>2</w:t>
          </w:r>
          <w:r w:rsidRPr="00A44F34">
            <w:rPr>
              <w:rFonts w:ascii="Arial" w:hAnsi="Arial" w:cs="Arial"/>
              <w:b/>
              <w:color w:val="FFFFFF"/>
              <w:sz w:val="16"/>
            </w:rPr>
            <w:fldChar w:fldCharType="end"/>
          </w:r>
        </w:p>
      </w:tc>
    </w:tr>
  </w:tbl>
  <w:p w:rsidR="00A44F34" w:rsidRDefault="00A44F3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A44F34" w:rsidRPr="00A44F34" w:rsidTr="00A44F34">
      <w:trPr>
        <w:trHeight w:hRule="exact" w:val="100"/>
      </w:trPr>
      <w:tc>
        <w:tcPr>
          <w:tcW w:w="2381" w:type="dxa"/>
          <w:shd w:val="clear" w:color="auto" w:fill="auto"/>
        </w:tcPr>
        <w:p w:rsidR="00A44F34" w:rsidRPr="00A44F34" w:rsidRDefault="00A44F34" w:rsidP="00A44F34">
          <w:pPr>
            <w:pStyle w:val="Footer"/>
            <w:spacing w:after="120"/>
            <w:rPr>
              <w:rFonts w:ascii="Arial" w:hAnsi="Arial" w:cs="Arial"/>
              <w:sz w:val="12"/>
            </w:rPr>
          </w:pPr>
        </w:p>
      </w:tc>
      <w:tc>
        <w:tcPr>
          <w:tcW w:w="11622" w:type="dxa"/>
          <w:shd w:val="clear" w:color="auto" w:fill="auto"/>
        </w:tcPr>
        <w:p w:rsidR="00A44F34" w:rsidRPr="00A44F34" w:rsidRDefault="00A44F34" w:rsidP="00A44F34">
          <w:pPr>
            <w:pStyle w:val="Footer"/>
            <w:spacing w:after="120"/>
            <w:rPr>
              <w:rFonts w:ascii="Arial" w:hAnsi="Arial" w:cs="Arial"/>
              <w:sz w:val="12"/>
            </w:rPr>
          </w:pPr>
        </w:p>
      </w:tc>
      <w:tc>
        <w:tcPr>
          <w:tcW w:w="1191" w:type="dxa"/>
          <w:shd w:val="clear" w:color="auto" w:fill="auto"/>
        </w:tcPr>
        <w:p w:rsidR="00A44F34" w:rsidRPr="00A44F34" w:rsidRDefault="00A44F34" w:rsidP="00A44F34">
          <w:pPr>
            <w:pStyle w:val="Footer"/>
            <w:spacing w:after="120"/>
            <w:rPr>
              <w:rFonts w:ascii="Arial" w:hAnsi="Arial" w:cs="Arial"/>
              <w:sz w:val="12"/>
            </w:rPr>
          </w:pPr>
        </w:p>
      </w:tc>
    </w:tr>
    <w:tr w:rsidR="00A44F34" w:rsidRPr="00A44F34" w:rsidTr="00A44F34">
      <w:trPr>
        <w:trHeight w:hRule="exact" w:val="397"/>
      </w:trPr>
      <w:tc>
        <w:tcPr>
          <w:tcW w:w="15194" w:type="dxa"/>
          <w:gridSpan w:val="3"/>
          <w:shd w:val="clear" w:color="auto" w:fill="auto"/>
          <w:vAlign w:val="center"/>
        </w:tcPr>
        <w:p w:rsidR="00A44F34" w:rsidRPr="00A44F34" w:rsidRDefault="00A44F34" w:rsidP="00A44F34">
          <w:pPr>
            <w:pStyle w:val="Footer"/>
            <w:spacing w:after="120"/>
            <w:jc w:val="center"/>
            <w:rPr>
              <w:rFonts w:ascii="Arial" w:hAnsi="Arial" w:cs="Arial"/>
              <w:b/>
              <w:color w:val="163D82"/>
              <w:sz w:val="20"/>
            </w:rPr>
          </w:pPr>
          <w:r w:rsidRPr="00A44F34">
            <w:rPr>
              <w:rFonts w:ascii="Arial" w:hAnsi="Arial" w:cs="Arial"/>
              <w:color w:val="163D82"/>
              <w:sz w:val="12"/>
            </w:rPr>
            <w:t>ADVISORY NOTE</w:t>
          </w:r>
        </w:p>
      </w:tc>
    </w:tr>
    <w:tr w:rsidR="00A44F34" w:rsidRPr="00A44F34" w:rsidTr="00A44F34">
      <w:trPr>
        <w:trHeight w:hRule="exact" w:val="397"/>
      </w:trPr>
      <w:tc>
        <w:tcPr>
          <w:tcW w:w="15194" w:type="dxa"/>
          <w:gridSpan w:val="3"/>
          <w:tcBorders>
            <w:bottom w:val="single" w:sz="18" w:space="0" w:color="FFFFFF"/>
          </w:tcBorders>
          <w:shd w:val="clear" w:color="auto" w:fill="D9D9D9"/>
          <w:vAlign w:val="center"/>
        </w:tcPr>
        <w:p w:rsidR="00A44F34" w:rsidRPr="00A44F34" w:rsidRDefault="00A44F34" w:rsidP="00A44F34">
          <w:pPr>
            <w:pStyle w:val="Footer"/>
            <w:spacing w:after="120"/>
            <w:jc w:val="center"/>
            <w:rPr>
              <w:rFonts w:ascii="Arial" w:hAnsi="Arial" w:cs="Arial"/>
              <w:color w:val="163D82"/>
            </w:rPr>
          </w:pPr>
          <w:r w:rsidRPr="00A44F34">
            <w:rPr>
              <w:rFonts w:ascii="Arial" w:hAnsi="Arial" w:cs="Arial"/>
              <w:color w:val="163D82"/>
              <w:sz w:val="16"/>
            </w:rPr>
            <w:t>Operational Effectiveness Matters need to be considered as part of management review of procedures.</w:t>
          </w:r>
        </w:p>
      </w:tc>
    </w:tr>
    <w:tr w:rsidR="00A44F34" w:rsidRPr="00A44F34" w:rsidTr="00A44F34">
      <w:trPr>
        <w:trHeight w:hRule="exact" w:val="397"/>
      </w:trPr>
      <w:tc>
        <w:tcPr>
          <w:tcW w:w="2381" w:type="dxa"/>
          <w:tcBorders>
            <w:top w:val="single" w:sz="18" w:space="0" w:color="FFFFFF"/>
          </w:tcBorders>
          <w:shd w:val="clear" w:color="auto" w:fill="auto"/>
          <w:vAlign w:val="center"/>
        </w:tcPr>
        <w:p w:rsidR="00A44F34" w:rsidRPr="00A44F34" w:rsidRDefault="00A44F34" w:rsidP="00A44F34">
          <w:pPr>
            <w:pStyle w:val="Footer"/>
            <w:spacing w:after="120"/>
            <w:rPr>
              <w:rFonts w:ascii="Arial" w:hAnsi="Arial" w:cs="Arial"/>
              <w:outline/>
              <w:color w:val="000000"/>
              <w:sz w:val="32"/>
            </w:rPr>
          </w:pPr>
        </w:p>
      </w:tc>
      <w:tc>
        <w:tcPr>
          <w:tcW w:w="11622" w:type="dxa"/>
          <w:tcBorders>
            <w:top w:val="single" w:sz="18" w:space="0" w:color="FFFFFF"/>
          </w:tcBorders>
          <w:shd w:val="clear" w:color="auto" w:fill="auto"/>
          <w:vAlign w:val="center"/>
        </w:tcPr>
        <w:p w:rsidR="001E7F31" w:rsidRDefault="001E7F31" w:rsidP="001E7F31">
          <w:pPr>
            <w:pStyle w:val="Footer"/>
            <w:jc w:val="right"/>
            <w:rPr>
              <w:rFonts w:ascii="Arial" w:hAnsi="Arial" w:cs="Arial"/>
              <w:color w:val="BFBFBF"/>
              <w:sz w:val="16"/>
            </w:rPr>
          </w:pPr>
          <w:r w:rsidRPr="0052537B">
            <w:rPr>
              <w:rFonts w:ascii="Arial" w:hAnsi="Arial" w:cs="Arial"/>
              <w:color w:val="BFBFBF"/>
              <w:sz w:val="16"/>
            </w:rPr>
            <w:t>The Crime Commissioner for Cleveland Police and the Chief Constable</w:t>
          </w:r>
          <w:r>
            <w:rPr>
              <w:rFonts w:ascii="Arial" w:hAnsi="Arial" w:cs="Arial"/>
              <w:color w:val="BFBFBF"/>
              <w:sz w:val="16"/>
            </w:rPr>
            <w:t xml:space="preserve"> </w:t>
          </w:r>
          <w:r w:rsidRPr="0052537B">
            <w:rPr>
              <w:rFonts w:ascii="Arial" w:hAnsi="Arial" w:cs="Arial"/>
              <w:color w:val="BFBFBF"/>
              <w:sz w:val="16"/>
            </w:rPr>
            <w:t>Cleveland Police</w:t>
          </w:r>
        </w:p>
        <w:p w:rsidR="00A44F34" w:rsidRPr="00A44F34" w:rsidRDefault="001E7F31" w:rsidP="00A44F34">
          <w:pPr>
            <w:pStyle w:val="Footer"/>
            <w:jc w:val="right"/>
            <w:rPr>
              <w:rFonts w:ascii="Arial" w:hAnsi="Arial" w:cs="Arial"/>
              <w:color w:val="BFBFBF"/>
              <w:sz w:val="16"/>
            </w:rPr>
          </w:pPr>
          <w:r w:rsidRPr="00A44F34">
            <w:rPr>
              <w:rFonts w:ascii="Arial" w:hAnsi="Arial" w:cs="Arial"/>
              <w:color w:val="BFBFBF"/>
              <w:sz w:val="16"/>
            </w:rPr>
            <w:t>Assurance Review of Duty Management System</w:t>
          </w:r>
        </w:p>
      </w:tc>
      <w:tc>
        <w:tcPr>
          <w:tcW w:w="1191" w:type="dxa"/>
          <w:tcBorders>
            <w:top w:val="single" w:sz="18" w:space="0" w:color="FFFFFF"/>
          </w:tcBorders>
          <w:shd w:val="clear" w:color="auto" w:fill="BFBFBF"/>
        </w:tcPr>
        <w:p w:rsidR="00A44F34" w:rsidRPr="00A44F34" w:rsidRDefault="00A44F34" w:rsidP="00A44F34">
          <w:pPr>
            <w:pStyle w:val="Footer"/>
            <w:spacing w:after="120"/>
            <w:jc w:val="center"/>
            <w:rPr>
              <w:rFonts w:ascii="Arial" w:hAnsi="Arial" w:cs="Arial"/>
              <w:b/>
              <w:color w:val="FFFFFF"/>
              <w:sz w:val="16"/>
            </w:rPr>
          </w:pPr>
          <w:r w:rsidRPr="00A44F34">
            <w:rPr>
              <w:rFonts w:ascii="Arial" w:hAnsi="Arial" w:cs="Arial"/>
              <w:b/>
              <w:color w:val="FFFFFF"/>
              <w:sz w:val="16"/>
            </w:rPr>
            <w:t xml:space="preserve">Page </w:t>
          </w:r>
          <w:r w:rsidRPr="00A44F34">
            <w:rPr>
              <w:rFonts w:ascii="Arial" w:hAnsi="Arial" w:cs="Arial"/>
              <w:b/>
              <w:color w:val="FFFFFF"/>
              <w:sz w:val="16"/>
            </w:rPr>
            <w:fldChar w:fldCharType="begin"/>
          </w:r>
          <w:r w:rsidRPr="00A44F34">
            <w:rPr>
              <w:rFonts w:ascii="Arial" w:hAnsi="Arial" w:cs="Arial"/>
              <w:b/>
              <w:color w:val="FFFFFF"/>
              <w:sz w:val="16"/>
            </w:rPr>
            <w:instrText xml:space="preserve"> PAGE  \* MERGEFORMAT </w:instrText>
          </w:r>
          <w:r w:rsidRPr="00A44F34">
            <w:rPr>
              <w:rFonts w:ascii="Arial" w:hAnsi="Arial" w:cs="Arial"/>
              <w:b/>
              <w:color w:val="FFFFFF"/>
              <w:sz w:val="16"/>
            </w:rPr>
            <w:fldChar w:fldCharType="separate"/>
          </w:r>
          <w:r w:rsidR="007C2231">
            <w:rPr>
              <w:rFonts w:ascii="Arial" w:hAnsi="Arial" w:cs="Arial"/>
              <w:b/>
              <w:noProof/>
              <w:color w:val="FFFFFF"/>
              <w:sz w:val="16"/>
            </w:rPr>
            <w:t>3</w:t>
          </w:r>
          <w:r w:rsidRPr="00A44F34">
            <w:rPr>
              <w:rFonts w:ascii="Arial" w:hAnsi="Arial" w:cs="Arial"/>
              <w:b/>
              <w:color w:val="FFFFFF"/>
              <w:sz w:val="16"/>
            </w:rPr>
            <w:fldChar w:fldCharType="end"/>
          </w:r>
        </w:p>
      </w:tc>
    </w:tr>
  </w:tbl>
  <w:p w:rsidR="00A44F34" w:rsidRDefault="00A44F3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44F34" w:rsidRPr="00A44F34" w:rsidTr="00A44F34">
      <w:trPr>
        <w:trHeight w:hRule="exact" w:val="100"/>
      </w:trPr>
      <w:tc>
        <w:tcPr>
          <w:tcW w:w="1417" w:type="dxa"/>
          <w:shd w:val="clear" w:color="auto" w:fill="auto"/>
        </w:tcPr>
        <w:p w:rsidR="00A44F34" w:rsidRPr="00A44F34" w:rsidRDefault="00A44F34" w:rsidP="00A44F34">
          <w:pPr>
            <w:pStyle w:val="Footer"/>
            <w:spacing w:after="120"/>
            <w:rPr>
              <w:sz w:val="12"/>
            </w:rPr>
          </w:pPr>
        </w:p>
      </w:tc>
      <w:tc>
        <w:tcPr>
          <w:tcW w:w="12586" w:type="dxa"/>
          <w:shd w:val="clear" w:color="auto" w:fill="auto"/>
        </w:tcPr>
        <w:p w:rsidR="00A44F34" w:rsidRPr="00A44F34" w:rsidRDefault="00A44F34" w:rsidP="00A44F34">
          <w:pPr>
            <w:pStyle w:val="Footer"/>
            <w:spacing w:after="120"/>
            <w:rPr>
              <w:sz w:val="12"/>
            </w:rPr>
          </w:pPr>
        </w:p>
      </w:tc>
      <w:tc>
        <w:tcPr>
          <w:tcW w:w="1191"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397"/>
      </w:trPr>
      <w:tc>
        <w:tcPr>
          <w:tcW w:w="1417" w:type="dxa"/>
          <w:shd w:val="clear" w:color="auto" w:fill="auto"/>
          <w:vAlign w:val="bottom"/>
        </w:tcPr>
        <w:p w:rsidR="00A44F34" w:rsidRPr="00A44F34" w:rsidRDefault="00A44F34" w:rsidP="00A44F34">
          <w:pPr>
            <w:pStyle w:val="Footer"/>
            <w:spacing w:after="120"/>
            <w:rPr>
              <w:rFonts w:ascii="Arial" w:hAnsi="Arial" w:cs="Arial"/>
              <w:b/>
              <w:outline/>
              <w:color w:val="000000"/>
              <w:sz w:val="32"/>
            </w:rPr>
          </w:pPr>
        </w:p>
      </w:tc>
      <w:tc>
        <w:tcPr>
          <w:tcW w:w="12586" w:type="dxa"/>
          <w:shd w:val="clear" w:color="auto" w:fill="auto"/>
          <w:vAlign w:val="center"/>
        </w:tcPr>
        <w:p w:rsidR="001E7F31" w:rsidRDefault="001E7F31" w:rsidP="001E7F31">
          <w:pPr>
            <w:pStyle w:val="Footer"/>
            <w:jc w:val="right"/>
            <w:rPr>
              <w:rFonts w:ascii="Arial" w:hAnsi="Arial" w:cs="Arial"/>
              <w:color w:val="BFBFBF"/>
              <w:sz w:val="16"/>
            </w:rPr>
          </w:pPr>
          <w:r w:rsidRPr="0052537B">
            <w:rPr>
              <w:rFonts w:ascii="Arial" w:hAnsi="Arial" w:cs="Arial"/>
              <w:color w:val="BFBFBF"/>
              <w:sz w:val="16"/>
            </w:rPr>
            <w:t>The Crime Commissioner for Cleveland Police and the Chief Constable</w:t>
          </w:r>
          <w:r>
            <w:rPr>
              <w:rFonts w:ascii="Arial" w:hAnsi="Arial" w:cs="Arial"/>
              <w:color w:val="BFBFBF"/>
              <w:sz w:val="16"/>
            </w:rPr>
            <w:t xml:space="preserve"> </w:t>
          </w:r>
          <w:r w:rsidRPr="0052537B">
            <w:rPr>
              <w:rFonts w:ascii="Arial" w:hAnsi="Arial" w:cs="Arial"/>
              <w:color w:val="BFBFBF"/>
              <w:sz w:val="16"/>
            </w:rPr>
            <w:t>Cleveland Police</w:t>
          </w:r>
        </w:p>
        <w:p w:rsidR="00A44F34" w:rsidRPr="00A44F34" w:rsidRDefault="001E7F31" w:rsidP="00A44F34">
          <w:pPr>
            <w:pStyle w:val="Footer"/>
            <w:jc w:val="right"/>
            <w:rPr>
              <w:rFonts w:ascii="Arial" w:hAnsi="Arial" w:cs="Arial"/>
              <w:b/>
              <w:color w:val="BFBFBF"/>
              <w:sz w:val="16"/>
            </w:rPr>
          </w:pPr>
          <w:r w:rsidRPr="00A44F34">
            <w:rPr>
              <w:rFonts w:ascii="Arial" w:hAnsi="Arial" w:cs="Arial"/>
              <w:color w:val="BFBFBF"/>
              <w:sz w:val="16"/>
            </w:rPr>
            <w:t>Assurance Review of Duty Management System</w:t>
          </w:r>
        </w:p>
      </w:tc>
      <w:tc>
        <w:tcPr>
          <w:tcW w:w="1191" w:type="dxa"/>
          <w:shd w:val="clear" w:color="auto" w:fill="BFBFBF"/>
          <w:vAlign w:val="center"/>
        </w:tcPr>
        <w:p w:rsidR="00A44F34" w:rsidRPr="00A44F34" w:rsidRDefault="00A44F34" w:rsidP="00A44F34">
          <w:pPr>
            <w:pStyle w:val="Footer"/>
            <w:spacing w:after="120"/>
            <w:jc w:val="center"/>
            <w:rPr>
              <w:rFonts w:ascii="Arial" w:hAnsi="Arial" w:cs="Arial"/>
              <w:b/>
              <w:color w:val="FFFFFF"/>
              <w:sz w:val="20"/>
            </w:rPr>
          </w:pPr>
          <w:r w:rsidRPr="004E36A2">
            <w:rPr>
              <w:rFonts w:ascii="Arial" w:hAnsi="Arial" w:cs="Arial"/>
              <w:b/>
              <w:color w:val="FFFFFF"/>
              <w:sz w:val="16"/>
            </w:rPr>
            <w:t xml:space="preserve">Page </w:t>
          </w:r>
          <w:r w:rsidRPr="004E36A2">
            <w:rPr>
              <w:rFonts w:ascii="Arial" w:hAnsi="Arial" w:cs="Arial"/>
              <w:b/>
              <w:color w:val="FFFFFF"/>
              <w:sz w:val="16"/>
            </w:rPr>
            <w:fldChar w:fldCharType="begin"/>
          </w:r>
          <w:r w:rsidRPr="004E36A2">
            <w:rPr>
              <w:rFonts w:ascii="Arial" w:hAnsi="Arial" w:cs="Arial"/>
              <w:b/>
              <w:color w:val="FFFFFF"/>
              <w:sz w:val="16"/>
            </w:rPr>
            <w:instrText xml:space="preserve"> PAGE  \* MERGEFORMAT </w:instrText>
          </w:r>
          <w:r w:rsidRPr="004E36A2">
            <w:rPr>
              <w:rFonts w:ascii="Arial" w:hAnsi="Arial" w:cs="Arial"/>
              <w:b/>
              <w:color w:val="FFFFFF"/>
              <w:sz w:val="16"/>
            </w:rPr>
            <w:fldChar w:fldCharType="separate"/>
          </w:r>
          <w:r w:rsidR="007C2231">
            <w:rPr>
              <w:rFonts w:ascii="Arial" w:hAnsi="Arial" w:cs="Arial"/>
              <w:b/>
              <w:noProof/>
              <w:color w:val="FFFFFF"/>
              <w:sz w:val="16"/>
            </w:rPr>
            <w:t>5</w:t>
          </w:r>
          <w:r w:rsidRPr="004E36A2">
            <w:rPr>
              <w:rFonts w:ascii="Arial" w:hAnsi="Arial" w:cs="Arial"/>
              <w:b/>
              <w:color w:val="FFFFFF"/>
              <w:sz w:val="16"/>
            </w:rPr>
            <w:fldChar w:fldCharType="end"/>
          </w:r>
        </w:p>
      </w:tc>
    </w:tr>
  </w:tbl>
  <w:p w:rsidR="00A44F34" w:rsidRDefault="00A44F3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44F34" w:rsidRPr="00A44F34" w:rsidTr="00A44F34">
      <w:trPr>
        <w:trHeight w:hRule="exact" w:val="100"/>
      </w:trPr>
      <w:tc>
        <w:tcPr>
          <w:tcW w:w="1417" w:type="dxa"/>
          <w:shd w:val="clear" w:color="auto" w:fill="auto"/>
        </w:tcPr>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A44F34" w:rsidRPr="00A44F34" w:rsidTr="00A44F34">
            <w:trPr>
              <w:trHeight w:hRule="exact" w:val="100"/>
            </w:trPr>
            <w:tc>
              <w:tcPr>
                <w:tcW w:w="1417" w:type="dxa"/>
                <w:shd w:val="clear" w:color="auto" w:fill="auto"/>
              </w:tcPr>
              <w:p w:rsidR="00A44F34" w:rsidRPr="00A44F34" w:rsidRDefault="00A44F34" w:rsidP="00A44F34">
                <w:pPr>
                  <w:pStyle w:val="Footer"/>
                  <w:spacing w:after="120"/>
                  <w:rPr>
                    <w:sz w:val="12"/>
                  </w:rPr>
                </w:pPr>
              </w:p>
            </w:tc>
            <w:tc>
              <w:tcPr>
                <w:tcW w:w="12586" w:type="dxa"/>
                <w:shd w:val="clear" w:color="auto" w:fill="auto"/>
              </w:tcPr>
              <w:p w:rsidR="00A44F34" w:rsidRPr="00A44F34" w:rsidRDefault="00A44F34" w:rsidP="00A44F34">
                <w:pPr>
                  <w:pStyle w:val="Footer"/>
                  <w:spacing w:after="120"/>
                  <w:rPr>
                    <w:sz w:val="12"/>
                  </w:rPr>
                </w:pPr>
              </w:p>
            </w:tc>
            <w:tc>
              <w:tcPr>
                <w:tcW w:w="1191"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397"/>
            </w:trPr>
            <w:tc>
              <w:tcPr>
                <w:tcW w:w="1417" w:type="dxa"/>
                <w:shd w:val="clear" w:color="auto" w:fill="auto"/>
                <w:vAlign w:val="bottom"/>
              </w:tcPr>
              <w:p w:rsidR="00A44F34" w:rsidRPr="00A44F34" w:rsidRDefault="00A44F34" w:rsidP="00A44F34">
                <w:pPr>
                  <w:pStyle w:val="Footer"/>
                  <w:spacing w:after="120"/>
                  <w:rPr>
                    <w:rFonts w:ascii="Arial" w:hAnsi="Arial" w:cs="Arial"/>
                    <w:b/>
                    <w:outline/>
                    <w:color w:val="000000"/>
                    <w:sz w:val="32"/>
                  </w:rPr>
                </w:pPr>
                <w:r w:rsidRPr="00A44F34">
                  <w:rPr>
                    <w:rFonts w:ascii="Arial" w:hAnsi="Arial" w:cs="Arial"/>
                    <w:b/>
                    <w:outline/>
                    <w:color w:val="000000"/>
                    <w:sz w:val="32"/>
                  </w:rPr>
                  <w:t>DRAFT</w:t>
                </w:r>
              </w:p>
            </w:tc>
            <w:tc>
              <w:tcPr>
                <w:tcW w:w="12586" w:type="dxa"/>
                <w:shd w:val="clear" w:color="auto" w:fill="auto"/>
                <w:vAlign w:val="center"/>
              </w:tcPr>
              <w:p w:rsidR="00A44F34" w:rsidRPr="00A44F34" w:rsidRDefault="00A44F34" w:rsidP="00A44F34">
                <w:pPr>
                  <w:pStyle w:val="Footer"/>
                  <w:jc w:val="right"/>
                  <w:rPr>
                    <w:rFonts w:ascii="Arial" w:hAnsi="Arial" w:cs="Arial"/>
                    <w:b/>
                    <w:color w:val="BFBFBF"/>
                    <w:sz w:val="16"/>
                  </w:rPr>
                </w:pPr>
                <w:r w:rsidRPr="00A44F34">
                  <w:rPr>
                    <w:rFonts w:ascii="Arial" w:hAnsi="Arial" w:cs="Arial"/>
                    <w:b/>
                    <w:color w:val="BFBFBF"/>
                    <w:sz w:val="16"/>
                  </w:rPr>
                  <w:t xml:space="preserve">Cleveland Police </w:t>
                </w:r>
              </w:p>
              <w:p w:rsidR="00A44F34" w:rsidRPr="00A44F34" w:rsidRDefault="00A44F34" w:rsidP="00A44F34">
                <w:pPr>
                  <w:pStyle w:val="Footer"/>
                  <w:jc w:val="right"/>
                  <w:rPr>
                    <w:rFonts w:ascii="Arial" w:hAnsi="Arial" w:cs="Arial"/>
                    <w:b/>
                    <w:color w:val="BFBFBF"/>
                    <w:sz w:val="16"/>
                  </w:rPr>
                </w:pPr>
                <w:r w:rsidRPr="00A44F34">
                  <w:rPr>
                    <w:rFonts w:ascii="Arial" w:hAnsi="Arial" w:cs="Arial"/>
                    <w:b/>
                    <w:color w:val="BFBFBF"/>
                    <w:sz w:val="16"/>
                  </w:rPr>
                  <w:t>Assurance Review of Duty Management System</w:t>
                </w:r>
              </w:p>
            </w:tc>
            <w:tc>
              <w:tcPr>
                <w:tcW w:w="1191" w:type="dxa"/>
                <w:shd w:val="clear" w:color="auto" w:fill="BFBFBF"/>
                <w:vAlign w:val="center"/>
              </w:tcPr>
              <w:p w:rsidR="00A44F34" w:rsidRPr="00A44F34" w:rsidRDefault="00A44F34" w:rsidP="00A44F34">
                <w:pPr>
                  <w:pStyle w:val="Footer"/>
                  <w:spacing w:after="120"/>
                  <w:jc w:val="center"/>
                  <w:rPr>
                    <w:rFonts w:ascii="Arial" w:hAnsi="Arial" w:cs="Arial"/>
                    <w:b/>
                    <w:color w:val="FFFFFF"/>
                    <w:sz w:val="20"/>
                  </w:rPr>
                </w:pPr>
                <w:r w:rsidRPr="00A44F34">
                  <w:rPr>
                    <w:rFonts w:ascii="Arial" w:hAnsi="Arial" w:cs="Arial"/>
                    <w:b/>
                    <w:color w:val="FFFFFF"/>
                    <w:sz w:val="20"/>
                  </w:rPr>
                  <w:t xml:space="preserve">Page </w:t>
                </w:r>
                <w:r w:rsidRPr="00A44F34">
                  <w:rPr>
                    <w:rFonts w:ascii="Arial" w:hAnsi="Arial" w:cs="Arial"/>
                    <w:b/>
                    <w:color w:val="FFFFFF"/>
                    <w:sz w:val="20"/>
                  </w:rPr>
                  <w:fldChar w:fldCharType="begin"/>
                </w:r>
                <w:r w:rsidRPr="00A44F34">
                  <w:rPr>
                    <w:rFonts w:ascii="Arial" w:hAnsi="Arial" w:cs="Arial"/>
                    <w:b/>
                    <w:color w:val="FFFFFF"/>
                    <w:sz w:val="20"/>
                  </w:rPr>
                  <w:instrText xml:space="preserve"> PAGE  \* MERGEFORMAT </w:instrText>
                </w:r>
                <w:r w:rsidRPr="00A44F34">
                  <w:rPr>
                    <w:rFonts w:ascii="Arial" w:hAnsi="Arial" w:cs="Arial"/>
                    <w:b/>
                    <w:color w:val="FFFFFF"/>
                    <w:sz w:val="20"/>
                  </w:rPr>
                  <w:fldChar w:fldCharType="separate"/>
                </w:r>
                <w:r w:rsidR="007C2231">
                  <w:rPr>
                    <w:rFonts w:ascii="Arial" w:hAnsi="Arial" w:cs="Arial"/>
                    <w:b/>
                    <w:noProof/>
                    <w:color w:val="FFFFFF"/>
                    <w:sz w:val="20"/>
                  </w:rPr>
                  <w:t>10</w:t>
                </w:r>
                <w:r w:rsidRPr="00A44F34">
                  <w:rPr>
                    <w:rFonts w:ascii="Arial" w:hAnsi="Arial" w:cs="Arial"/>
                    <w:b/>
                    <w:color w:val="FFFFFF"/>
                    <w:sz w:val="20"/>
                  </w:rPr>
                  <w:fldChar w:fldCharType="end"/>
                </w:r>
              </w:p>
            </w:tc>
          </w:tr>
        </w:tbl>
        <w:p w:rsidR="00A44F34" w:rsidRPr="00A44F34" w:rsidRDefault="00A44F34" w:rsidP="00A44F34">
          <w:pPr>
            <w:pStyle w:val="Footer"/>
            <w:spacing w:after="120"/>
            <w:rPr>
              <w:sz w:val="12"/>
            </w:rPr>
          </w:pPr>
        </w:p>
      </w:tc>
      <w:tc>
        <w:tcPr>
          <w:tcW w:w="12586" w:type="dxa"/>
          <w:shd w:val="clear" w:color="auto" w:fill="auto"/>
        </w:tcPr>
        <w:p w:rsidR="00A44F34" w:rsidRPr="00A44F34" w:rsidRDefault="00A44F34" w:rsidP="00A44F34">
          <w:pPr>
            <w:pStyle w:val="Footer"/>
            <w:spacing w:after="120"/>
            <w:rPr>
              <w:sz w:val="12"/>
            </w:rPr>
          </w:pPr>
        </w:p>
      </w:tc>
      <w:tc>
        <w:tcPr>
          <w:tcW w:w="1191" w:type="dxa"/>
          <w:shd w:val="clear" w:color="auto" w:fill="auto"/>
        </w:tcPr>
        <w:p w:rsidR="00A44F34" w:rsidRPr="00A44F34" w:rsidRDefault="00A44F34" w:rsidP="00A44F34">
          <w:pPr>
            <w:pStyle w:val="Footer"/>
            <w:spacing w:after="120"/>
            <w:rPr>
              <w:sz w:val="12"/>
            </w:rPr>
          </w:pPr>
        </w:p>
      </w:tc>
    </w:tr>
    <w:tr w:rsidR="00A44F34" w:rsidRPr="00A44F34" w:rsidTr="00A44F34">
      <w:trPr>
        <w:trHeight w:hRule="exact" w:val="397"/>
      </w:trPr>
      <w:tc>
        <w:tcPr>
          <w:tcW w:w="1417" w:type="dxa"/>
          <w:shd w:val="clear" w:color="auto" w:fill="auto"/>
          <w:vAlign w:val="bottom"/>
        </w:tcPr>
        <w:p w:rsidR="00A44F34" w:rsidRPr="00A44F34" w:rsidRDefault="00A44F34" w:rsidP="00A44F34">
          <w:pPr>
            <w:pStyle w:val="Footer"/>
            <w:spacing w:after="120"/>
            <w:rPr>
              <w:rFonts w:ascii="Arial" w:hAnsi="Arial" w:cs="Arial"/>
              <w:b/>
              <w:outline/>
              <w:color w:val="000000"/>
              <w:sz w:val="32"/>
            </w:rPr>
          </w:pPr>
        </w:p>
      </w:tc>
      <w:tc>
        <w:tcPr>
          <w:tcW w:w="12586" w:type="dxa"/>
          <w:shd w:val="clear" w:color="auto" w:fill="auto"/>
          <w:vAlign w:val="center"/>
        </w:tcPr>
        <w:p w:rsidR="001E7F31" w:rsidRDefault="001E7F31" w:rsidP="001E7F31">
          <w:pPr>
            <w:pStyle w:val="Footer"/>
            <w:jc w:val="right"/>
            <w:rPr>
              <w:rFonts w:ascii="Arial" w:hAnsi="Arial" w:cs="Arial"/>
              <w:color w:val="BFBFBF"/>
              <w:sz w:val="16"/>
            </w:rPr>
          </w:pPr>
          <w:r w:rsidRPr="0052537B">
            <w:rPr>
              <w:rFonts w:ascii="Arial" w:hAnsi="Arial" w:cs="Arial"/>
              <w:color w:val="BFBFBF"/>
              <w:sz w:val="16"/>
            </w:rPr>
            <w:t>The Crime Commissioner for Cleveland Police and the Chief Constable</w:t>
          </w:r>
          <w:r>
            <w:rPr>
              <w:rFonts w:ascii="Arial" w:hAnsi="Arial" w:cs="Arial"/>
              <w:color w:val="BFBFBF"/>
              <w:sz w:val="16"/>
            </w:rPr>
            <w:t xml:space="preserve"> </w:t>
          </w:r>
          <w:r w:rsidRPr="0052537B">
            <w:rPr>
              <w:rFonts w:ascii="Arial" w:hAnsi="Arial" w:cs="Arial"/>
              <w:color w:val="BFBFBF"/>
              <w:sz w:val="16"/>
            </w:rPr>
            <w:t>Cleveland Police</w:t>
          </w:r>
        </w:p>
        <w:p w:rsidR="00A44F34" w:rsidRPr="00A44F34" w:rsidRDefault="001E7F31" w:rsidP="00A44F34">
          <w:pPr>
            <w:pStyle w:val="Footer"/>
            <w:jc w:val="right"/>
            <w:rPr>
              <w:rFonts w:ascii="Arial" w:hAnsi="Arial" w:cs="Arial"/>
              <w:b/>
              <w:color w:val="BFBFBF"/>
              <w:sz w:val="16"/>
            </w:rPr>
          </w:pPr>
          <w:r w:rsidRPr="00A44F34">
            <w:rPr>
              <w:rFonts w:ascii="Arial" w:hAnsi="Arial" w:cs="Arial"/>
              <w:color w:val="BFBFBF"/>
              <w:sz w:val="16"/>
            </w:rPr>
            <w:t>Assurance Review of Duty Management System</w:t>
          </w:r>
        </w:p>
      </w:tc>
      <w:tc>
        <w:tcPr>
          <w:tcW w:w="1191" w:type="dxa"/>
          <w:shd w:val="clear" w:color="auto" w:fill="BFBFBF"/>
          <w:vAlign w:val="center"/>
        </w:tcPr>
        <w:p w:rsidR="00A44F34" w:rsidRPr="00A44F34" w:rsidRDefault="00A44F34" w:rsidP="00A44F34">
          <w:pPr>
            <w:pStyle w:val="Footer"/>
            <w:spacing w:after="120"/>
            <w:jc w:val="center"/>
            <w:rPr>
              <w:rFonts w:ascii="Arial" w:hAnsi="Arial" w:cs="Arial"/>
              <w:b/>
              <w:color w:val="FFFFFF"/>
              <w:sz w:val="20"/>
            </w:rPr>
          </w:pPr>
          <w:r w:rsidRPr="00D50247">
            <w:rPr>
              <w:rFonts w:ascii="Arial" w:hAnsi="Arial" w:cs="Arial"/>
              <w:b/>
              <w:color w:val="FFFFFF"/>
              <w:sz w:val="16"/>
            </w:rPr>
            <w:t xml:space="preserve">Page </w:t>
          </w:r>
          <w:r w:rsidRPr="00D50247">
            <w:rPr>
              <w:rFonts w:ascii="Arial" w:hAnsi="Arial" w:cs="Arial"/>
              <w:b/>
              <w:color w:val="FFFFFF"/>
              <w:sz w:val="16"/>
            </w:rPr>
            <w:fldChar w:fldCharType="begin"/>
          </w:r>
          <w:r w:rsidRPr="00D50247">
            <w:rPr>
              <w:rFonts w:ascii="Arial" w:hAnsi="Arial" w:cs="Arial"/>
              <w:b/>
              <w:color w:val="FFFFFF"/>
              <w:sz w:val="16"/>
            </w:rPr>
            <w:instrText xml:space="preserve"> PAGE  \* MERGEFORMAT </w:instrText>
          </w:r>
          <w:r w:rsidRPr="00D50247">
            <w:rPr>
              <w:rFonts w:ascii="Arial" w:hAnsi="Arial" w:cs="Arial"/>
              <w:b/>
              <w:color w:val="FFFFFF"/>
              <w:sz w:val="16"/>
            </w:rPr>
            <w:fldChar w:fldCharType="separate"/>
          </w:r>
          <w:r w:rsidR="007C2231">
            <w:rPr>
              <w:rFonts w:ascii="Arial" w:hAnsi="Arial" w:cs="Arial"/>
              <w:b/>
              <w:noProof/>
              <w:color w:val="FFFFFF"/>
              <w:sz w:val="16"/>
            </w:rPr>
            <w:t>10</w:t>
          </w:r>
          <w:r w:rsidRPr="00D50247">
            <w:rPr>
              <w:rFonts w:ascii="Arial" w:hAnsi="Arial" w:cs="Arial"/>
              <w:b/>
              <w:color w:val="FFFFFF"/>
              <w:sz w:val="16"/>
            </w:rPr>
            <w:fldChar w:fldCharType="end"/>
          </w:r>
        </w:p>
      </w:tc>
    </w:tr>
  </w:tbl>
  <w:p w:rsidR="00A44F34" w:rsidRDefault="00A44F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923" w:rsidRDefault="00CC5923" w:rsidP="00A44F34">
      <w:pPr>
        <w:spacing w:after="0" w:line="240" w:lineRule="auto"/>
      </w:pPr>
      <w:r>
        <w:separator/>
      </w:r>
    </w:p>
  </w:footnote>
  <w:footnote w:type="continuationSeparator" w:id="0">
    <w:p w:rsidR="00CC5923" w:rsidRDefault="00CC5923" w:rsidP="00A44F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extent cx="576000" cy="2520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F34" w:rsidRDefault="00A44F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extent cx="576000" cy="252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A44F34" w:rsidTr="00A44F34">
            <w:tc>
              <w:tcPr>
                <w:tcW w:w="1701" w:type="dxa"/>
                <w:vAlign w:val="bottom"/>
              </w:tcPr>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extent cx="576000" cy="2520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rsidP="00A44F34">
          <w:pPr>
            <w:pStyle w:val="Header"/>
            <w:spacing w:after="120"/>
          </w:pPr>
        </w:p>
      </w:tc>
      <w:tc>
        <w:tcPr>
          <w:tcW w:w="11792" w:type="dxa"/>
          <w:vAlign w:val="bottom"/>
        </w:tcPr>
        <w:p w:rsidR="00A44F34" w:rsidRDefault="00A44F34" w:rsidP="00A44F34">
          <w:pPr>
            <w:pStyle w:val="Header"/>
            <w:spacing w:after="120"/>
          </w:pPr>
        </w:p>
      </w:tc>
      <w:tc>
        <w:tcPr>
          <w:tcW w:w="1701" w:type="dxa"/>
          <w:vAlign w:val="bottom"/>
        </w:tcPr>
        <w:p w:rsidR="00A44F34" w:rsidRDefault="00A44F34" w:rsidP="00A44F34">
          <w:pPr>
            <w:pStyle w:val="Header"/>
            <w:spacing w:after="120"/>
            <w:jc w:val="right"/>
          </w:pPr>
          <w:r>
            <w:rPr>
              <w:noProof/>
              <w:lang w:eastAsia="en-GB"/>
            </w:rPr>
            <w:drawing>
              <wp:inline distT="0" distB="0" distL="0" distR="0" wp14:anchorId="609A9C41" wp14:editId="266962C6">
                <wp:extent cx="576000" cy="2520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A44F34" w:rsidRDefault="00A44F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20D5B"/>
    <w:multiLevelType w:val="hybridMultilevel"/>
    <w:tmpl w:val="447CCB7E"/>
    <w:lvl w:ilvl="0" w:tplc="319EFEC4">
      <w:start w:val="1"/>
      <w:numFmt w:val="bullet"/>
      <w:lvlText w:val=""/>
      <w:lvlJc w:val="left"/>
      <w:pPr>
        <w:ind w:left="2880" w:hanging="360"/>
      </w:pPr>
      <w:rPr>
        <w:rFonts w:ascii="Symbol" w:hAnsi="Symbol" w:hint="default"/>
        <w:color w:val="DC0D15"/>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
    <w:nsid w:val="63B27EA5"/>
    <w:multiLevelType w:val="multilevel"/>
    <w:tmpl w:val="A2261358"/>
    <w:lvl w:ilvl="0">
      <w:start w:val="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2">
    <w:nsid w:val="68543A53"/>
    <w:multiLevelType w:val="multilevel"/>
    <w:tmpl w:val="CED8D6B0"/>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DC0D15"/>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3">
    <w:nsid w:val="73AF4492"/>
    <w:multiLevelType w:val="hybridMultilevel"/>
    <w:tmpl w:val="13F28662"/>
    <w:lvl w:ilvl="0" w:tplc="C6E02A8C">
      <w:start w:val="1"/>
      <w:numFmt w:val="bullet"/>
      <w:lvlText w:val=""/>
      <w:lvlJc w:val="left"/>
      <w:pPr>
        <w:ind w:left="2421" w:hanging="360"/>
      </w:pPr>
      <w:rPr>
        <w:rFonts w:ascii="Symbol" w:hAnsi="Symbol" w:hint="default"/>
        <w:color w:val="DC0D15"/>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num w:numId="1">
    <w:abstractNumId w:val="1"/>
  </w:num>
  <w:num w:numId="2">
    <w:abstractNumId w:val="2"/>
  </w:num>
  <w:num w:numId="3">
    <w:abstractNumId w:val="0"/>
  </w:num>
  <w:num w:numId="4">
    <w:abstractNumId w:val="2"/>
    <w:lvlOverride w:ilvl="0">
      <w:startOverride w:val="1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AKJJAZ8MpEv7iXywFRK4Q9QtioJzg+CVNQWOVqTHgsb9ZUKuR/M4wQ+4JEOCGTj6lT4E3F7nX7E8jpZ0FCDBGw==" w:salt="8kwN70z64HC8tnDyCkMQp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3"/>
  </w:docVars>
  <w:rsids>
    <w:rsidRoot w:val="00A44F34"/>
    <w:rsid w:val="0015484B"/>
    <w:rsid w:val="001C1C2E"/>
    <w:rsid w:val="001E7F31"/>
    <w:rsid w:val="003067AB"/>
    <w:rsid w:val="00322212"/>
    <w:rsid w:val="003D449C"/>
    <w:rsid w:val="004E36A2"/>
    <w:rsid w:val="0053336C"/>
    <w:rsid w:val="0058257E"/>
    <w:rsid w:val="00650EBB"/>
    <w:rsid w:val="007A31F5"/>
    <w:rsid w:val="007C2231"/>
    <w:rsid w:val="00802B68"/>
    <w:rsid w:val="00816000"/>
    <w:rsid w:val="00826E72"/>
    <w:rsid w:val="008E0268"/>
    <w:rsid w:val="009D0C81"/>
    <w:rsid w:val="009E6033"/>
    <w:rsid w:val="00A44F34"/>
    <w:rsid w:val="00B26560"/>
    <w:rsid w:val="00B927C1"/>
    <w:rsid w:val="00BB1154"/>
    <w:rsid w:val="00CC5923"/>
    <w:rsid w:val="00D50247"/>
    <w:rsid w:val="00E043D3"/>
    <w:rsid w:val="00E67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F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F34"/>
  </w:style>
  <w:style w:type="paragraph" w:styleId="Footer">
    <w:name w:val="footer"/>
    <w:basedOn w:val="Normal"/>
    <w:link w:val="FooterChar"/>
    <w:uiPriority w:val="99"/>
    <w:unhideWhenUsed/>
    <w:rsid w:val="00A44F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F34"/>
  </w:style>
  <w:style w:type="paragraph" w:styleId="ListParagraph">
    <w:name w:val="List Paragraph"/>
    <w:basedOn w:val="Normal"/>
    <w:uiPriority w:val="34"/>
    <w:qFormat/>
    <w:rsid w:val="00A44F34"/>
    <w:pPr>
      <w:ind w:left="720"/>
      <w:contextualSpacing/>
    </w:pPr>
  </w:style>
  <w:style w:type="table" w:styleId="TableGrid">
    <w:name w:val="Table Grid"/>
    <w:basedOn w:val="TableNormal"/>
    <w:uiPriority w:val="39"/>
    <w:rsid w:val="00B92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60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03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F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F34"/>
  </w:style>
  <w:style w:type="paragraph" w:styleId="Footer">
    <w:name w:val="footer"/>
    <w:basedOn w:val="Normal"/>
    <w:link w:val="FooterChar"/>
    <w:uiPriority w:val="99"/>
    <w:unhideWhenUsed/>
    <w:rsid w:val="00A44F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F34"/>
  </w:style>
  <w:style w:type="paragraph" w:styleId="ListParagraph">
    <w:name w:val="List Paragraph"/>
    <w:basedOn w:val="Normal"/>
    <w:uiPriority w:val="34"/>
    <w:qFormat/>
    <w:rsid w:val="00A44F34"/>
    <w:pPr>
      <w:ind w:left="720"/>
      <w:contextualSpacing/>
    </w:pPr>
  </w:style>
  <w:style w:type="table" w:styleId="TableGrid">
    <w:name w:val="Table Grid"/>
    <w:basedOn w:val="TableNormal"/>
    <w:uiPriority w:val="39"/>
    <w:rsid w:val="00B92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60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0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21480">
      <w:bodyDiv w:val="1"/>
      <w:marLeft w:val="0"/>
      <w:marRight w:val="0"/>
      <w:marTop w:val="0"/>
      <w:marBottom w:val="0"/>
      <w:divBdr>
        <w:top w:val="none" w:sz="0" w:space="0" w:color="auto"/>
        <w:left w:val="none" w:sz="0" w:space="0" w:color="auto"/>
        <w:bottom w:val="none" w:sz="0" w:space="0" w:color="auto"/>
        <w:right w:val="none" w:sz="0" w:space="0" w:color="auto"/>
      </w:divBdr>
    </w:div>
    <w:div w:id="250116629">
      <w:bodyDiv w:val="1"/>
      <w:marLeft w:val="0"/>
      <w:marRight w:val="0"/>
      <w:marTop w:val="0"/>
      <w:marBottom w:val="0"/>
      <w:divBdr>
        <w:top w:val="none" w:sz="0" w:space="0" w:color="auto"/>
        <w:left w:val="none" w:sz="0" w:space="0" w:color="auto"/>
        <w:bottom w:val="none" w:sz="0" w:space="0" w:color="auto"/>
        <w:right w:val="none" w:sz="0" w:space="0" w:color="auto"/>
      </w:divBdr>
    </w:div>
    <w:div w:id="291444235">
      <w:bodyDiv w:val="1"/>
      <w:marLeft w:val="0"/>
      <w:marRight w:val="0"/>
      <w:marTop w:val="0"/>
      <w:marBottom w:val="0"/>
      <w:divBdr>
        <w:top w:val="none" w:sz="0" w:space="0" w:color="auto"/>
        <w:left w:val="none" w:sz="0" w:space="0" w:color="auto"/>
        <w:bottom w:val="none" w:sz="0" w:space="0" w:color="auto"/>
        <w:right w:val="none" w:sz="0" w:space="0" w:color="auto"/>
      </w:divBdr>
    </w:div>
    <w:div w:id="367414989">
      <w:bodyDiv w:val="1"/>
      <w:marLeft w:val="0"/>
      <w:marRight w:val="0"/>
      <w:marTop w:val="0"/>
      <w:marBottom w:val="0"/>
      <w:divBdr>
        <w:top w:val="none" w:sz="0" w:space="0" w:color="auto"/>
        <w:left w:val="none" w:sz="0" w:space="0" w:color="auto"/>
        <w:bottom w:val="none" w:sz="0" w:space="0" w:color="auto"/>
        <w:right w:val="none" w:sz="0" w:space="0" w:color="auto"/>
      </w:divBdr>
    </w:div>
    <w:div w:id="462309563">
      <w:bodyDiv w:val="1"/>
      <w:marLeft w:val="0"/>
      <w:marRight w:val="0"/>
      <w:marTop w:val="0"/>
      <w:marBottom w:val="0"/>
      <w:divBdr>
        <w:top w:val="none" w:sz="0" w:space="0" w:color="auto"/>
        <w:left w:val="none" w:sz="0" w:space="0" w:color="auto"/>
        <w:bottom w:val="none" w:sz="0" w:space="0" w:color="auto"/>
        <w:right w:val="none" w:sz="0" w:space="0" w:color="auto"/>
      </w:divBdr>
    </w:div>
    <w:div w:id="794059358">
      <w:bodyDiv w:val="1"/>
      <w:marLeft w:val="0"/>
      <w:marRight w:val="0"/>
      <w:marTop w:val="0"/>
      <w:marBottom w:val="0"/>
      <w:divBdr>
        <w:top w:val="none" w:sz="0" w:space="0" w:color="auto"/>
        <w:left w:val="none" w:sz="0" w:space="0" w:color="auto"/>
        <w:bottom w:val="none" w:sz="0" w:space="0" w:color="auto"/>
        <w:right w:val="none" w:sz="0" w:space="0" w:color="auto"/>
      </w:divBdr>
    </w:div>
    <w:div w:id="797066153">
      <w:bodyDiv w:val="1"/>
      <w:marLeft w:val="0"/>
      <w:marRight w:val="0"/>
      <w:marTop w:val="0"/>
      <w:marBottom w:val="0"/>
      <w:divBdr>
        <w:top w:val="none" w:sz="0" w:space="0" w:color="auto"/>
        <w:left w:val="none" w:sz="0" w:space="0" w:color="auto"/>
        <w:bottom w:val="none" w:sz="0" w:space="0" w:color="auto"/>
        <w:right w:val="none" w:sz="0" w:space="0" w:color="auto"/>
      </w:divBdr>
    </w:div>
    <w:div w:id="884491619">
      <w:bodyDiv w:val="1"/>
      <w:marLeft w:val="0"/>
      <w:marRight w:val="0"/>
      <w:marTop w:val="0"/>
      <w:marBottom w:val="0"/>
      <w:divBdr>
        <w:top w:val="none" w:sz="0" w:space="0" w:color="auto"/>
        <w:left w:val="none" w:sz="0" w:space="0" w:color="auto"/>
        <w:bottom w:val="none" w:sz="0" w:space="0" w:color="auto"/>
        <w:right w:val="none" w:sz="0" w:space="0" w:color="auto"/>
      </w:divBdr>
    </w:div>
    <w:div w:id="1002928940">
      <w:bodyDiv w:val="1"/>
      <w:marLeft w:val="0"/>
      <w:marRight w:val="0"/>
      <w:marTop w:val="0"/>
      <w:marBottom w:val="0"/>
      <w:divBdr>
        <w:top w:val="none" w:sz="0" w:space="0" w:color="auto"/>
        <w:left w:val="none" w:sz="0" w:space="0" w:color="auto"/>
        <w:bottom w:val="none" w:sz="0" w:space="0" w:color="auto"/>
        <w:right w:val="none" w:sz="0" w:space="0" w:color="auto"/>
      </w:divBdr>
    </w:div>
    <w:div w:id="1129780014">
      <w:bodyDiv w:val="1"/>
      <w:marLeft w:val="0"/>
      <w:marRight w:val="0"/>
      <w:marTop w:val="0"/>
      <w:marBottom w:val="0"/>
      <w:divBdr>
        <w:top w:val="none" w:sz="0" w:space="0" w:color="auto"/>
        <w:left w:val="none" w:sz="0" w:space="0" w:color="auto"/>
        <w:bottom w:val="none" w:sz="0" w:space="0" w:color="auto"/>
        <w:right w:val="none" w:sz="0" w:space="0" w:color="auto"/>
      </w:divBdr>
    </w:div>
    <w:div w:id="1202280951">
      <w:bodyDiv w:val="1"/>
      <w:marLeft w:val="0"/>
      <w:marRight w:val="0"/>
      <w:marTop w:val="0"/>
      <w:marBottom w:val="0"/>
      <w:divBdr>
        <w:top w:val="none" w:sz="0" w:space="0" w:color="auto"/>
        <w:left w:val="none" w:sz="0" w:space="0" w:color="auto"/>
        <w:bottom w:val="none" w:sz="0" w:space="0" w:color="auto"/>
        <w:right w:val="none" w:sz="0" w:space="0" w:color="auto"/>
      </w:divBdr>
    </w:div>
    <w:div w:id="1229344502">
      <w:bodyDiv w:val="1"/>
      <w:marLeft w:val="0"/>
      <w:marRight w:val="0"/>
      <w:marTop w:val="0"/>
      <w:marBottom w:val="0"/>
      <w:divBdr>
        <w:top w:val="none" w:sz="0" w:space="0" w:color="auto"/>
        <w:left w:val="none" w:sz="0" w:space="0" w:color="auto"/>
        <w:bottom w:val="none" w:sz="0" w:space="0" w:color="auto"/>
        <w:right w:val="none" w:sz="0" w:space="0" w:color="auto"/>
      </w:divBdr>
    </w:div>
    <w:div w:id="1296176811">
      <w:bodyDiv w:val="1"/>
      <w:marLeft w:val="0"/>
      <w:marRight w:val="0"/>
      <w:marTop w:val="0"/>
      <w:marBottom w:val="0"/>
      <w:divBdr>
        <w:top w:val="none" w:sz="0" w:space="0" w:color="auto"/>
        <w:left w:val="none" w:sz="0" w:space="0" w:color="auto"/>
        <w:bottom w:val="none" w:sz="0" w:space="0" w:color="auto"/>
        <w:right w:val="none" w:sz="0" w:space="0" w:color="auto"/>
      </w:divBdr>
    </w:div>
    <w:div w:id="1385565426">
      <w:bodyDiv w:val="1"/>
      <w:marLeft w:val="0"/>
      <w:marRight w:val="0"/>
      <w:marTop w:val="0"/>
      <w:marBottom w:val="0"/>
      <w:divBdr>
        <w:top w:val="none" w:sz="0" w:space="0" w:color="auto"/>
        <w:left w:val="none" w:sz="0" w:space="0" w:color="auto"/>
        <w:bottom w:val="none" w:sz="0" w:space="0" w:color="auto"/>
        <w:right w:val="none" w:sz="0" w:space="0" w:color="auto"/>
      </w:divBdr>
    </w:div>
    <w:div w:id="1473408769">
      <w:bodyDiv w:val="1"/>
      <w:marLeft w:val="0"/>
      <w:marRight w:val="0"/>
      <w:marTop w:val="0"/>
      <w:marBottom w:val="0"/>
      <w:divBdr>
        <w:top w:val="none" w:sz="0" w:space="0" w:color="auto"/>
        <w:left w:val="none" w:sz="0" w:space="0" w:color="auto"/>
        <w:bottom w:val="none" w:sz="0" w:space="0" w:color="auto"/>
        <w:right w:val="none" w:sz="0" w:space="0" w:color="auto"/>
      </w:divBdr>
    </w:div>
    <w:div w:id="1567304466">
      <w:bodyDiv w:val="1"/>
      <w:marLeft w:val="0"/>
      <w:marRight w:val="0"/>
      <w:marTop w:val="0"/>
      <w:marBottom w:val="0"/>
      <w:divBdr>
        <w:top w:val="none" w:sz="0" w:space="0" w:color="auto"/>
        <w:left w:val="none" w:sz="0" w:space="0" w:color="auto"/>
        <w:bottom w:val="none" w:sz="0" w:space="0" w:color="auto"/>
        <w:right w:val="none" w:sz="0" w:space="0" w:color="auto"/>
      </w:divBdr>
    </w:div>
    <w:div w:id="1770351021">
      <w:bodyDiv w:val="1"/>
      <w:marLeft w:val="0"/>
      <w:marRight w:val="0"/>
      <w:marTop w:val="0"/>
      <w:marBottom w:val="0"/>
      <w:divBdr>
        <w:top w:val="none" w:sz="0" w:space="0" w:color="auto"/>
        <w:left w:val="none" w:sz="0" w:space="0" w:color="auto"/>
        <w:bottom w:val="none" w:sz="0" w:space="0" w:color="auto"/>
        <w:right w:val="none" w:sz="0" w:space="0" w:color="auto"/>
      </w:divBdr>
    </w:div>
    <w:div w:id="1911500571">
      <w:bodyDiv w:val="1"/>
      <w:marLeft w:val="0"/>
      <w:marRight w:val="0"/>
      <w:marTop w:val="0"/>
      <w:marBottom w:val="0"/>
      <w:divBdr>
        <w:top w:val="none" w:sz="0" w:space="0" w:color="auto"/>
        <w:left w:val="none" w:sz="0" w:space="0" w:color="auto"/>
        <w:bottom w:val="none" w:sz="0" w:space="0" w:color="auto"/>
        <w:right w:val="none" w:sz="0" w:space="0" w:color="auto"/>
      </w:divBdr>
    </w:div>
    <w:div w:id="1934438338">
      <w:bodyDiv w:val="1"/>
      <w:marLeft w:val="0"/>
      <w:marRight w:val="0"/>
      <w:marTop w:val="0"/>
      <w:marBottom w:val="0"/>
      <w:divBdr>
        <w:top w:val="none" w:sz="0" w:space="0" w:color="auto"/>
        <w:left w:val="none" w:sz="0" w:space="0" w:color="auto"/>
        <w:bottom w:val="none" w:sz="0" w:space="0" w:color="auto"/>
        <w:right w:val="none" w:sz="0" w:space="0" w:color="auto"/>
      </w:divBdr>
    </w:div>
    <w:div w:id="2029484318">
      <w:bodyDiv w:val="1"/>
      <w:marLeft w:val="0"/>
      <w:marRight w:val="0"/>
      <w:marTop w:val="0"/>
      <w:marBottom w:val="0"/>
      <w:divBdr>
        <w:top w:val="none" w:sz="0" w:space="0" w:color="auto"/>
        <w:left w:val="none" w:sz="0" w:space="0" w:color="auto"/>
        <w:bottom w:val="none" w:sz="0" w:space="0" w:color="auto"/>
        <w:right w:val="none" w:sz="0" w:space="0" w:color="auto"/>
      </w:divBdr>
    </w:div>
    <w:div w:id="2125229765">
      <w:bodyDiv w:val="1"/>
      <w:marLeft w:val="0"/>
      <w:marRight w:val="0"/>
      <w:marTop w:val="0"/>
      <w:marBottom w:val="0"/>
      <w:divBdr>
        <w:top w:val="none" w:sz="0" w:space="0" w:color="auto"/>
        <w:left w:val="none" w:sz="0" w:space="0" w:color="auto"/>
        <w:bottom w:val="none" w:sz="0" w:space="0" w:color="auto"/>
        <w:right w:val="none" w:sz="0" w:space="0" w:color="auto"/>
      </w:divBdr>
    </w:div>
    <w:div w:id="212726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2954</Words>
  <Characters>16838</Characters>
  <Application>Microsoft Office Word</Application>
  <DocSecurity>8</DocSecurity>
  <Lines>140</Lines>
  <Paragraphs>39</Paragraphs>
  <ScaleCrop>false</ScaleCrop>
  <HeadingPairs>
    <vt:vector size="2" baseType="variant">
      <vt:variant>
        <vt:lpstr>Title</vt:lpstr>
      </vt:variant>
      <vt:variant>
        <vt:i4>1</vt:i4>
      </vt:variant>
    </vt:vector>
  </HeadingPairs>
  <TitlesOfParts>
    <vt:vector size="1" baseType="lpstr">
      <vt:lpstr>Duty Management System</vt:lpstr>
    </vt:vector>
  </TitlesOfParts>
  <Company>Cleveland Police</Company>
  <LinksUpToDate>false</LinksUpToDate>
  <CharactersWithSpaces>19753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Duty Management System</dc:title>
  <dc:creator>TIAA</dc:creator>
  <cp:lastModifiedBy>YATES, Jennifer (C8507)</cp:lastModifiedBy>
  <cp:revision>2</cp:revision>
  <dcterms:created xsi:type="dcterms:W3CDTF">2019-02-20T16:24:00Z</dcterms:created>
  <dcterms:modified xsi:type="dcterms:W3CDTF">2019-02-20T16:24:00Z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854368fe-d686-4b44-8fb8-4cff46a14837</vt:lpwstr>
  </property>
  <property fmtid="{D5CDD505-2E9C-101B-9397-08002B2CF9AE}" pid="3" name="Classification">
    <vt:lpwstr>OFFICIAL</vt:lpwstr>
  </property>
</Properties>
</file>