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DB1" w:rsidRDefault="00377DB1" w:rsidP="00377DB1">
      <w:pPr>
        <w:spacing w:line="240" w:lineRule="auto"/>
      </w:pPr>
      <w:r w:rsidRPr="005E5B92">
        <w:rPr>
          <w:noProof/>
        </w:rPr>
        <w:drawing>
          <wp:inline distT="0" distB="0" distL="0" distR="0" wp14:anchorId="6BF331E1" wp14:editId="6BCD7FB1">
            <wp:extent cx="1606550" cy="381000"/>
            <wp:effectExtent l="0" t="0" r="0" b="0"/>
            <wp:docPr id="1" name="Picture 1" descr="mixd-logo-black-nostr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mixd-logo-black-nostrap.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6550" cy="381000"/>
                    </a:xfrm>
                    <a:prstGeom prst="rect">
                      <a:avLst/>
                    </a:prstGeom>
                    <a:noFill/>
                    <a:ln>
                      <a:noFill/>
                    </a:ln>
                  </pic:spPr>
                </pic:pic>
              </a:graphicData>
            </a:graphic>
          </wp:inline>
        </w:drawing>
      </w:r>
      <w:r>
        <w:tab/>
      </w:r>
      <w:r>
        <w:tab/>
      </w:r>
      <w:r>
        <w:tab/>
      </w:r>
    </w:p>
    <w:p w:rsidR="00377DB1" w:rsidRDefault="00377DB1" w:rsidP="00377DB1">
      <w:r>
        <w:pict>
          <v:rect id="_x0000_i1025" style="width:0;height:1.5pt" o:hralign="center" o:hrstd="t" o:hr="t" fillcolor="#a0a0a0" stroked="f"/>
        </w:pict>
      </w:r>
    </w:p>
    <w:p w:rsidR="00377DB1" w:rsidRDefault="00377DB1" w:rsidP="00377DB1"/>
    <w:p w:rsidR="00377DB1" w:rsidRPr="00E414B8" w:rsidRDefault="00377DB1" w:rsidP="00377DB1">
      <w:pPr>
        <w:pStyle w:val="Title"/>
      </w:pPr>
      <w:bookmarkStart w:id="0" w:name="_8lay0yfowc2o" w:colFirst="0" w:colLast="0"/>
      <w:bookmarkEnd w:id="0"/>
      <w:r w:rsidRPr="00E414B8">
        <w:t>RESOURCES CONTENT TEMPLATE</w:t>
      </w:r>
    </w:p>
    <w:tbl>
      <w:tblPr>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4"/>
        <w:gridCol w:w="6886"/>
      </w:tblGrid>
      <w:tr w:rsidR="00377DB1" w:rsidRPr="00E414B8" w:rsidTr="00E00A80">
        <w:tc>
          <w:tcPr>
            <w:tcW w:w="2834" w:type="dxa"/>
            <w:shd w:val="clear" w:color="auto" w:fill="auto"/>
            <w:tcMar>
              <w:top w:w="100" w:type="dxa"/>
              <w:left w:w="100" w:type="dxa"/>
              <w:bottom w:w="100" w:type="dxa"/>
              <w:right w:w="100" w:type="dxa"/>
            </w:tcMar>
          </w:tcPr>
          <w:p w:rsidR="00377DB1" w:rsidRPr="00E414B8" w:rsidRDefault="00377DB1" w:rsidP="00E00A80">
            <w:pPr>
              <w:widowControl w:val="0"/>
              <w:spacing w:line="240" w:lineRule="auto"/>
            </w:pPr>
            <w:r w:rsidRPr="00E414B8">
              <w:t>Project:</w:t>
            </w:r>
          </w:p>
        </w:tc>
        <w:tc>
          <w:tcPr>
            <w:tcW w:w="6885" w:type="dxa"/>
            <w:shd w:val="clear" w:color="auto" w:fill="auto"/>
            <w:tcMar>
              <w:top w:w="100" w:type="dxa"/>
              <w:left w:w="100" w:type="dxa"/>
              <w:bottom w:w="100" w:type="dxa"/>
              <w:right w:w="100" w:type="dxa"/>
            </w:tcMar>
          </w:tcPr>
          <w:p w:rsidR="00377DB1" w:rsidRPr="00E414B8" w:rsidRDefault="00377DB1" w:rsidP="00E00A80">
            <w:pPr>
              <w:widowControl w:val="0"/>
              <w:spacing w:line="240" w:lineRule="auto"/>
            </w:pPr>
            <w:r w:rsidRPr="00E414B8">
              <w:t>OPCC Website Redevelopment</w:t>
            </w:r>
          </w:p>
        </w:tc>
      </w:tr>
      <w:tr w:rsidR="00377DB1" w:rsidRPr="00E414B8" w:rsidTr="00E00A80">
        <w:tc>
          <w:tcPr>
            <w:tcW w:w="2834" w:type="dxa"/>
            <w:shd w:val="clear" w:color="auto" w:fill="auto"/>
            <w:tcMar>
              <w:top w:w="100" w:type="dxa"/>
              <w:left w:w="100" w:type="dxa"/>
              <w:bottom w:w="100" w:type="dxa"/>
              <w:right w:w="100" w:type="dxa"/>
            </w:tcMar>
          </w:tcPr>
          <w:p w:rsidR="00377DB1" w:rsidRPr="00E414B8" w:rsidRDefault="00377DB1" w:rsidP="00E00A80">
            <w:pPr>
              <w:widowControl w:val="0"/>
              <w:spacing w:line="240" w:lineRule="auto"/>
            </w:pPr>
            <w:r w:rsidRPr="00E414B8">
              <w:t>Last updated:</w:t>
            </w:r>
          </w:p>
        </w:tc>
        <w:tc>
          <w:tcPr>
            <w:tcW w:w="6885" w:type="dxa"/>
            <w:shd w:val="clear" w:color="auto" w:fill="auto"/>
            <w:tcMar>
              <w:top w:w="100" w:type="dxa"/>
              <w:left w:w="100" w:type="dxa"/>
              <w:bottom w:w="100" w:type="dxa"/>
              <w:right w:w="100" w:type="dxa"/>
            </w:tcMar>
          </w:tcPr>
          <w:p w:rsidR="00377DB1" w:rsidRPr="00E414B8" w:rsidRDefault="00377DB1" w:rsidP="00E00A80">
            <w:pPr>
              <w:widowControl w:val="0"/>
              <w:spacing w:line="240" w:lineRule="auto"/>
            </w:pPr>
            <w:r>
              <w:t>11/09/2020</w:t>
            </w:r>
          </w:p>
        </w:tc>
      </w:tr>
      <w:tr w:rsidR="00377DB1" w:rsidRPr="00E414B8" w:rsidTr="00E00A80">
        <w:tc>
          <w:tcPr>
            <w:tcW w:w="2834" w:type="dxa"/>
            <w:shd w:val="clear" w:color="auto" w:fill="auto"/>
            <w:tcMar>
              <w:top w:w="100" w:type="dxa"/>
              <w:left w:w="100" w:type="dxa"/>
              <w:bottom w:w="100" w:type="dxa"/>
              <w:right w:w="100" w:type="dxa"/>
            </w:tcMar>
          </w:tcPr>
          <w:p w:rsidR="00377DB1" w:rsidRPr="00E414B8" w:rsidRDefault="00377DB1" w:rsidP="00E00A80">
            <w:pPr>
              <w:widowControl w:val="0"/>
              <w:spacing w:line="240" w:lineRule="auto"/>
            </w:pPr>
            <w:r w:rsidRPr="00E414B8">
              <w:t>Version:</w:t>
            </w:r>
          </w:p>
        </w:tc>
        <w:tc>
          <w:tcPr>
            <w:tcW w:w="6885" w:type="dxa"/>
            <w:shd w:val="clear" w:color="auto" w:fill="auto"/>
            <w:tcMar>
              <w:top w:w="100" w:type="dxa"/>
              <w:left w:w="100" w:type="dxa"/>
              <w:bottom w:w="100" w:type="dxa"/>
              <w:right w:w="100" w:type="dxa"/>
            </w:tcMar>
          </w:tcPr>
          <w:p w:rsidR="00377DB1" w:rsidRPr="00E414B8" w:rsidRDefault="00377DB1" w:rsidP="00E00A80">
            <w:pPr>
              <w:widowControl w:val="0"/>
              <w:spacing w:line="240" w:lineRule="auto"/>
            </w:pPr>
            <w:r w:rsidRPr="00E414B8">
              <w:t>1.0</w:t>
            </w:r>
          </w:p>
        </w:tc>
      </w:tr>
      <w:tr w:rsidR="00377DB1" w:rsidRPr="00E414B8" w:rsidTr="00E00A80">
        <w:tc>
          <w:tcPr>
            <w:tcW w:w="2834" w:type="dxa"/>
            <w:shd w:val="clear" w:color="auto" w:fill="auto"/>
            <w:tcMar>
              <w:top w:w="100" w:type="dxa"/>
              <w:left w:w="100" w:type="dxa"/>
              <w:bottom w:w="100" w:type="dxa"/>
              <w:right w:w="100" w:type="dxa"/>
            </w:tcMar>
          </w:tcPr>
          <w:p w:rsidR="00377DB1" w:rsidRPr="00E414B8" w:rsidRDefault="00377DB1" w:rsidP="00E00A80">
            <w:pPr>
              <w:widowControl w:val="0"/>
              <w:spacing w:line="240" w:lineRule="auto"/>
            </w:pPr>
            <w:r w:rsidRPr="00E414B8">
              <w:t>Author:</w:t>
            </w:r>
          </w:p>
        </w:tc>
        <w:tc>
          <w:tcPr>
            <w:tcW w:w="6885" w:type="dxa"/>
            <w:shd w:val="clear" w:color="auto" w:fill="auto"/>
            <w:tcMar>
              <w:top w:w="100" w:type="dxa"/>
              <w:left w:w="100" w:type="dxa"/>
              <w:bottom w:w="100" w:type="dxa"/>
              <w:right w:w="100" w:type="dxa"/>
            </w:tcMar>
          </w:tcPr>
          <w:p w:rsidR="00377DB1" w:rsidRPr="00E414B8" w:rsidRDefault="00377DB1" w:rsidP="00E00A80">
            <w:pPr>
              <w:widowControl w:val="0"/>
              <w:spacing w:line="240" w:lineRule="auto"/>
            </w:pPr>
            <w:r>
              <w:t>Hannah Smith</w:t>
            </w:r>
          </w:p>
        </w:tc>
      </w:tr>
      <w:tr w:rsidR="00377DB1" w:rsidRPr="00E414B8" w:rsidTr="00E00A80">
        <w:tc>
          <w:tcPr>
            <w:tcW w:w="2834" w:type="dxa"/>
            <w:shd w:val="clear" w:color="auto" w:fill="auto"/>
            <w:tcMar>
              <w:top w:w="100" w:type="dxa"/>
              <w:left w:w="100" w:type="dxa"/>
              <w:bottom w:w="100" w:type="dxa"/>
              <w:right w:w="100" w:type="dxa"/>
            </w:tcMar>
          </w:tcPr>
          <w:p w:rsidR="00377DB1" w:rsidRPr="00E414B8" w:rsidRDefault="00377DB1" w:rsidP="00E00A80">
            <w:pPr>
              <w:widowControl w:val="0"/>
              <w:spacing w:line="240" w:lineRule="auto"/>
            </w:pPr>
            <w:r w:rsidRPr="00E414B8">
              <w:t>Status:</w:t>
            </w:r>
          </w:p>
        </w:tc>
        <w:tc>
          <w:tcPr>
            <w:tcW w:w="6885" w:type="dxa"/>
            <w:shd w:val="clear" w:color="auto" w:fill="auto"/>
            <w:tcMar>
              <w:top w:w="100" w:type="dxa"/>
              <w:left w:w="100" w:type="dxa"/>
              <w:bottom w:w="100" w:type="dxa"/>
              <w:right w:w="100" w:type="dxa"/>
            </w:tcMar>
          </w:tcPr>
          <w:p w:rsidR="00377DB1" w:rsidRPr="00E414B8" w:rsidRDefault="00377DB1" w:rsidP="00E00A80">
            <w:pPr>
              <w:widowControl w:val="0"/>
              <w:spacing w:line="240" w:lineRule="auto"/>
            </w:pPr>
            <w:r w:rsidRPr="00E414B8">
              <w:t>Draft/Approved</w:t>
            </w:r>
          </w:p>
        </w:tc>
      </w:tr>
    </w:tbl>
    <w:p w:rsidR="00377DB1" w:rsidRPr="00E414B8" w:rsidRDefault="00377DB1" w:rsidP="00377DB1">
      <w:pPr>
        <w:widowControl w:val="0"/>
        <w:spacing w:line="276" w:lineRule="auto"/>
        <w:rPr>
          <w:rFonts w:ascii="Arial" w:eastAsia="Arial" w:hAnsi="Arial" w:cs="Arial"/>
        </w:rPr>
      </w:pPr>
    </w:p>
    <w:tbl>
      <w:tblPr>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25"/>
      </w:tblGrid>
      <w:tr w:rsidR="00377DB1" w:rsidRPr="00E414B8" w:rsidTr="00E00A80">
        <w:trPr>
          <w:trHeight w:val="20"/>
        </w:trPr>
        <w:tc>
          <w:tcPr>
            <w:tcW w:w="1695" w:type="dxa"/>
            <w:shd w:val="clear" w:color="auto" w:fill="EFEFEF"/>
            <w:tcMar>
              <w:top w:w="100" w:type="dxa"/>
              <w:left w:w="100" w:type="dxa"/>
              <w:bottom w:w="100" w:type="dxa"/>
              <w:right w:w="100" w:type="dxa"/>
            </w:tcMar>
          </w:tcPr>
          <w:p w:rsidR="00377DB1" w:rsidRPr="00E414B8" w:rsidRDefault="00377DB1" w:rsidP="00E00A80">
            <w:pPr>
              <w:spacing w:line="240" w:lineRule="auto"/>
            </w:pPr>
            <w:r w:rsidRPr="00E414B8">
              <w:t>URL:</w:t>
            </w:r>
          </w:p>
        </w:tc>
        <w:tc>
          <w:tcPr>
            <w:tcW w:w="8025" w:type="dxa"/>
            <w:shd w:val="clear" w:color="auto" w:fill="auto"/>
            <w:tcMar>
              <w:top w:w="100" w:type="dxa"/>
              <w:left w:w="100" w:type="dxa"/>
              <w:bottom w:w="100" w:type="dxa"/>
              <w:right w:w="100" w:type="dxa"/>
            </w:tcMar>
          </w:tcPr>
          <w:p w:rsidR="00377DB1" w:rsidRPr="00E414B8" w:rsidRDefault="00377DB1" w:rsidP="00E00A80">
            <w:pPr>
              <w:spacing w:line="240" w:lineRule="auto"/>
            </w:pPr>
            <w:r w:rsidRPr="00E414B8">
              <w:t>https://clevelandpcc.co.uk/working-for-you/decisions/decision-notices/decision-</w:t>
            </w:r>
            <w:r>
              <w:t>2</w:t>
            </w:r>
            <w:r>
              <w:t>2</w:t>
            </w:r>
            <w:r>
              <w:t>-2016</w:t>
            </w:r>
          </w:p>
        </w:tc>
      </w:tr>
    </w:tbl>
    <w:p w:rsidR="00377DB1" w:rsidRPr="00E414B8" w:rsidRDefault="00377DB1" w:rsidP="00377DB1">
      <w:pPr>
        <w:widowControl w:val="0"/>
        <w:spacing w:line="276" w:lineRule="auto"/>
        <w:rPr>
          <w:rFonts w:ascii="Arial" w:eastAsia="Arial" w:hAnsi="Arial" w:cs="Arial"/>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377DB1" w:rsidRPr="00E414B8" w:rsidTr="00E00A80">
        <w:trPr>
          <w:trHeight w:val="85"/>
        </w:trPr>
        <w:tc>
          <w:tcPr>
            <w:tcW w:w="1695" w:type="dxa"/>
            <w:shd w:val="clear" w:color="auto" w:fill="EFEFEF"/>
            <w:tcMar>
              <w:top w:w="100" w:type="dxa"/>
              <w:left w:w="100" w:type="dxa"/>
              <w:bottom w:w="100" w:type="dxa"/>
              <w:right w:w="100" w:type="dxa"/>
            </w:tcMar>
          </w:tcPr>
          <w:p w:rsidR="00377DB1" w:rsidRPr="00E414B8" w:rsidRDefault="00377DB1" w:rsidP="00E00A80">
            <w:pPr>
              <w:spacing w:line="240" w:lineRule="auto"/>
            </w:pPr>
            <w:r w:rsidRPr="00E414B8">
              <w:t>Page title:</w:t>
            </w:r>
          </w:p>
        </w:tc>
        <w:tc>
          <w:tcPr>
            <w:tcW w:w="8010" w:type="dxa"/>
            <w:shd w:val="clear" w:color="auto" w:fill="auto"/>
            <w:tcMar>
              <w:top w:w="100" w:type="dxa"/>
              <w:left w:w="100" w:type="dxa"/>
              <w:bottom w:w="100" w:type="dxa"/>
              <w:right w:w="100" w:type="dxa"/>
            </w:tcMar>
          </w:tcPr>
          <w:p w:rsidR="00377DB1" w:rsidRPr="00FA3BE4" w:rsidRDefault="00377DB1" w:rsidP="00377DB1">
            <w:pPr>
              <w:rPr>
                <w:rFonts w:ascii="Arial" w:hAnsi="Arial" w:cs="Arial"/>
                <w:bCs/>
              </w:rPr>
            </w:pPr>
            <w:r>
              <w:t>Decision 2</w:t>
            </w:r>
            <w:r>
              <w:t>2</w:t>
            </w:r>
            <w:r>
              <w:t xml:space="preserve">-2016: </w:t>
            </w:r>
            <w:r w:rsidRPr="00A50FC3">
              <w:rPr>
                <w:rFonts w:ascii="Arial" w:hAnsi="Arial" w:cs="Arial"/>
                <w:bCs/>
              </w:rPr>
              <w:t>Niche Records Management</w:t>
            </w:r>
          </w:p>
        </w:tc>
      </w:tr>
    </w:tbl>
    <w:p w:rsidR="00377DB1" w:rsidRPr="00E414B8" w:rsidRDefault="00377DB1" w:rsidP="00377DB1">
      <w:pPr>
        <w:spacing w:before="200"/>
      </w:pPr>
      <w:r w:rsidRPr="00E414B8">
        <w:t>Guidelines: The page introduction should answer the questions “What is it?”</w:t>
      </w:r>
    </w:p>
    <w:p w:rsidR="00377DB1" w:rsidRPr="00E414B8" w:rsidRDefault="00377DB1" w:rsidP="00377DB1">
      <w:pPr>
        <w:widowControl w:val="0"/>
        <w:spacing w:before="100" w:line="276" w:lineRule="auto"/>
        <w:rPr>
          <w:rFonts w:ascii="Arial" w:eastAsia="Arial" w:hAnsi="Arial" w:cs="Arial"/>
          <w:i/>
        </w:rPr>
      </w:pPr>
    </w:p>
    <w:p w:rsidR="00377DB1" w:rsidRPr="00E414B8" w:rsidRDefault="00377DB1" w:rsidP="00377DB1">
      <w:pPr>
        <w:pStyle w:val="Heading2"/>
        <w:widowControl w:val="0"/>
        <w:spacing w:before="100" w:after="80" w:line="276" w:lineRule="auto"/>
      </w:pPr>
      <w:bookmarkStart w:id="1" w:name="_2uk8f39tv57e" w:colFirst="0" w:colLast="0"/>
      <w:bookmarkEnd w:id="1"/>
      <w:r w:rsidRPr="00E414B8">
        <w:t>Introduction (i.e. excerpt)</w:t>
      </w: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377DB1" w:rsidTr="00E00A80">
        <w:tc>
          <w:tcPr>
            <w:tcW w:w="1695" w:type="dxa"/>
            <w:shd w:val="clear" w:color="auto" w:fill="EFEFEF"/>
            <w:tcMar>
              <w:top w:w="100" w:type="dxa"/>
              <w:left w:w="100" w:type="dxa"/>
              <w:bottom w:w="100" w:type="dxa"/>
              <w:right w:w="100" w:type="dxa"/>
            </w:tcMar>
          </w:tcPr>
          <w:p w:rsidR="00377DB1" w:rsidRPr="00E414B8" w:rsidRDefault="00377DB1" w:rsidP="00E00A80">
            <w:pPr>
              <w:spacing w:line="276" w:lineRule="auto"/>
            </w:pPr>
            <w:r w:rsidRPr="00E414B8">
              <w:t>Introduction:</w:t>
            </w:r>
            <w:r w:rsidRPr="00E414B8">
              <w:br/>
              <w:t>(2 sentences)</w:t>
            </w:r>
          </w:p>
        </w:tc>
        <w:tc>
          <w:tcPr>
            <w:tcW w:w="8010" w:type="dxa"/>
            <w:shd w:val="clear" w:color="auto" w:fill="auto"/>
            <w:tcMar>
              <w:top w:w="100" w:type="dxa"/>
              <w:left w:w="100" w:type="dxa"/>
              <w:bottom w:w="100" w:type="dxa"/>
              <w:right w:w="100" w:type="dxa"/>
            </w:tcMar>
          </w:tcPr>
          <w:p w:rsidR="00377DB1" w:rsidRPr="00676094" w:rsidRDefault="004A6BA5" w:rsidP="00E00A80">
            <w:pPr>
              <w:jc w:val="both"/>
              <w:rPr>
                <w:rFonts w:ascii="Arial" w:hAnsi="Arial" w:cs="Arial"/>
                <w:bCs/>
              </w:rPr>
            </w:pPr>
            <w:r w:rsidRPr="00A50FC3">
              <w:rPr>
                <w:rFonts w:ascii="Arial" w:hAnsi="Arial" w:cs="Arial"/>
                <w:bCs/>
              </w:rPr>
              <w:t>The PCC is asked to approve the procurement methods used and award a contract to Niche for 3 years under the Negotiated Procedure without a call for competition.</w:t>
            </w:r>
          </w:p>
        </w:tc>
      </w:tr>
    </w:tbl>
    <w:p w:rsidR="00377DB1" w:rsidRPr="00A0472D" w:rsidRDefault="00377DB1" w:rsidP="00377DB1">
      <w:pPr>
        <w:spacing w:before="200"/>
      </w:pPr>
      <w:r>
        <w:t>Guidelines: The page introduction should answer the questions “What is it?” “Who is it for?” and “What does it do?” The description must include at least one real, actual noun besides the name of the product/service.</w:t>
      </w:r>
    </w:p>
    <w:p w:rsidR="00377DB1" w:rsidRDefault="00377DB1" w:rsidP="00377DB1">
      <w:pPr>
        <w:widowControl w:val="0"/>
        <w:spacing w:line="276" w:lineRule="auto"/>
        <w:rPr>
          <w:rFonts w:ascii="Arial" w:eastAsia="Arial" w:hAnsi="Arial" w:cs="Arial"/>
        </w:rPr>
      </w:pPr>
    </w:p>
    <w:p w:rsidR="00377DB1" w:rsidRDefault="00377DB1" w:rsidP="00377DB1">
      <w:pPr>
        <w:pStyle w:val="Heading2"/>
        <w:widowControl w:val="0"/>
        <w:spacing w:after="80" w:line="276" w:lineRule="auto"/>
      </w:pPr>
      <w:bookmarkStart w:id="2" w:name="_646pzum2k2ko" w:colFirst="0" w:colLast="0"/>
      <w:bookmarkEnd w:id="2"/>
      <w:r>
        <w:t>Page content</w:t>
      </w:r>
    </w:p>
    <w:p w:rsidR="00377DB1" w:rsidRDefault="00377DB1" w:rsidP="00377DB1"/>
    <w:p w:rsidR="00377DB1" w:rsidRDefault="00377DB1" w:rsidP="00377DB1">
      <w:pPr>
        <w:widowControl w:val="0"/>
        <w:spacing w:before="100" w:line="276" w:lineRule="auto"/>
      </w:pPr>
      <w:r>
        <w:t xml:space="preserve">Provide the document link below. </w:t>
      </w:r>
    </w:p>
    <w:p w:rsidR="00377DB1" w:rsidRDefault="00377DB1" w:rsidP="00377DB1">
      <w:pPr>
        <w:widowControl w:val="0"/>
        <w:spacing w:before="100" w:line="276" w:lineRule="auto"/>
        <w:rPr>
          <w:i/>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6435"/>
      </w:tblGrid>
      <w:tr w:rsidR="00377DB1" w:rsidTr="00E00A80">
        <w:trPr>
          <w:trHeight w:val="378"/>
        </w:trPr>
        <w:tc>
          <w:tcPr>
            <w:tcW w:w="2565" w:type="dxa"/>
            <w:shd w:val="clear" w:color="auto" w:fill="EFEFEF"/>
            <w:tcMar>
              <w:top w:w="100" w:type="dxa"/>
              <w:left w:w="100" w:type="dxa"/>
              <w:bottom w:w="100" w:type="dxa"/>
              <w:right w:w="100" w:type="dxa"/>
            </w:tcMar>
          </w:tcPr>
          <w:p w:rsidR="00377DB1" w:rsidRDefault="00377DB1" w:rsidP="00E00A80">
            <w:pPr>
              <w:widowControl w:val="0"/>
              <w:spacing w:line="240" w:lineRule="auto"/>
            </w:pPr>
            <w:r>
              <w:t>Download file name:</w:t>
            </w:r>
          </w:p>
        </w:tc>
        <w:tc>
          <w:tcPr>
            <w:tcW w:w="6435" w:type="dxa"/>
            <w:shd w:val="clear" w:color="auto" w:fill="auto"/>
            <w:tcMar>
              <w:top w:w="100" w:type="dxa"/>
              <w:left w:w="100" w:type="dxa"/>
              <w:bottom w:w="100" w:type="dxa"/>
              <w:right w:w="100" w:type="dxa"/>
            </w:tcMar>
          </w:tcPr>
          <w:p w:rsidR="00377DB1" w:rsidRDefault="004A6BA5" w:rsidP="00E00A80">
            <w:pPr>
              <w:widowControl w:val="0"/>
              <w:spacing w:line="240" w:lineRule="auto"/>
              <w:rPr>
                <w:i/>
              </w:rPr>
            </w:pPr>
            <w:hyperlink r:id="rId6" w:history="1">
              <w:r>
                <w:rPr>
                  <w:rStyle w:val="Hyperlink"/>
                </w:rPr>
                <w:t>https://www.cleveland.pcc.police.uk/Document-Library/Decisions/Made-By-the-PCC/2016/Ref-22-Niche-Records.pdf</w:t>
              </w:r>
            </w:hyperlink>
            <w:r>
              <w:t xml:space="preserve"> </w:t>
            </w:r>
            <w:bookmarkStart w:id="3" w:name="_GoBack"/>
            <w:bookmarkEnd w:id="3"/>
          </w:p>
        </w:tc>
      </w:tr>
    </w:tbl>
    <w:p w:rsidR="00377DB1" w:rsidRDefault="00377DB1" w:rsidP="00377DB1">
      <w:pPr>
        <w:widowControl w:val="0"/>
        <w:spacing w:before="100" w:line="276" w:lineRule="auto"/>
      </w:pPr>
    </w:p>
    <w:p w:rsidR="00377DB1" w:rsidRDefault="00377DB1" w:rsidP="00377DB1">
      <w:pPr>
        <w:widowControl w:val="0"/>
        <w:spacing w:before="100" w:line="276" w:lineRule="auto"/>
      </w:pPr>
      <w:r>
        <w:t xml:space="preserve">Alternatively, place the content in the box below following the instruction. </w:t>
      </w:r>
    </w:p>
    <w:p w:rsidR="00377DB1" w:rsidRDefault="00377DB1" w:rsidP="00377DB1">
      <w:pPr>
        <w:widowControl w:val="0"/>
        <w:spacing w:line="276" w:lineRule="auto"/>
        <w:rPr>
          <w:rFonts w:ascii="Arial" w:eastAsia="Arial" w:hAnsi="Arial" w:cs="Arial"/>
          <w:i/>
        </w:rPr>
      </w:pPr>
    </w:p>
    <w:p w:rsidR="00377DB1" w:rsidRDefault="00377DB1" w:rsidP="00377DB1">
      <w:r>
        <w:rPr>
          <w:b/>
        </w:rPr>
        <w:lastRenderedPageBreak/>
        <w:t>Guidelines</w:t>
      </w:r>
      <w:r>
        <w:t xml:space="preserve">: Indicate sub headers in bold and links by underlining. </w:t>
      </w:r>
    </w:p>
    <w:p w:rsidR="00377DB1" w:rsidRDefault="00377DB1" w:rsidP="00377DB1"/>
    <w:p w:rsidR="00377DB1" w:rsidRDefault="00377DB1" w:rsidP="00377DB1">
      <w:r>
        <w:t>The content itself must be unique (which makes it worthwhile for search engines to rank well) and covers a specific bit of information in a lot of depth. If a user had a question about “Data Protection”, this page would answer their query.</w:t>
      </w:r>
    </w:p>
    <w:p w:rsidR="00377DB1" w:rsidRDefault="00377DB1" w:rsidP="00377DB1"/>
    <w:p w:rsidR="00377DB1" w:rsidRDefault="00377DB1" w:rsidP="00377DB1">
      <w:r>
        <w:t>Default configuration allows for 1 single content page.</w:t>
      </w:r>
    </w:p>
    <w:p w:rsidR="00377DB1" w:rsidRDefault="00377DB1" w:rsidP="00377DB1">
      <w:r>
        <w:t>Your page should contain at least 300 words in order to rank well in the search engines.</w:t>
      </w:r>
    </w:p>
    <w:p w:rsidR="00377DB1" w:rsidRDefault="00377DB1" w:rsidP="00377DB1"/>
    <w:tbl>
      <w:tblPr>
        <w:tblW w:w="97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17"/>
      </w:tblGrid>
      <w:tr w:rsidR="00377DB1" w:rsidTr="00E00A80">
        <w:trPr>
          <w:trHeight w:val="3951"/>
        </w:trPr>
        <w:tc>
          <w:tcPr>
            <w:tcW w:w="9717" w:type="dxa"/>
            <w:shd w:val="clear" w:color="auto" w:fill="auto"/>
            <w:tcMar>
              <w:top w:w="100" w:type="dxa"/>
              <w:left w:w="100" w:type="dxa"/>
              <w:bottom w:w="100" w:type="dxa"/>
              <w:right w:w="100" w:type="dxa"/>
            </w:tcMar>
          </w:tcPr>
          <w:p w:rsidR="00377DB1" w:rsidRDefault="00377DB1" w:rsidP="00E00A80">
            <w:pPr>
              <w:pStyle w:val="Heading2"/>
              <w:widowControl w:val="0"/>
              <w:spacing w:line="240" w:lineRule="auto"/>
              <w:rPr>
                <w:sz w:val="32"/>
              </w:rPr>
            </w:pPr>
            <w:bookmarkStart w:id="4" w:name="_2m18eydufmlz" w:colFirst="0" w:colLast="0"/>
            <w:bookmarkEnd w:id="4"/>
            <w:r w:rsidRPr="00BD397E">
              <w:rPr>
                <w:sz w:val="32"/>
              </w:rPr>
              <w:t>Executive Summary</w:t>
            </w:r>
            <w:r>
              <w:rPr>
                <w:sz w:val="32"/>
              </w:rPr>
              <w:t>:</w:t>
            </w:r>
          </w:p>
          <w:p w:rsidR="00377DB1" w:rsidRPr="004B310D" w:rsidRDefault="00377DB1" w:rsidP="00E00A80"/>
          <w:p w:rsidR="004A6BA5" w:rsidRPr="004564F9" w:rsidRDefault="004A6BA5" w:rsidP="004A6BA5">
            <w:pPr>
              <w:jc w:val="both"/>
              <w:rPr>
                <w:rFonts w:ascii="Arial" w:hAnsi="Arial" w:cs="Arial"/>
                <w:bCs/>
              </w:rPr>
            </w:pPr>
            <w:r w:rsidRPr="004564F9">
              <w:rPr>
                <w:rFonts w:ascii="Arial" w:hAnsi="Arial" w:cs="Arial"/>
                <w:bCs/>
              </w:rPr>
              <w:t>Cleveland Police Authority procured the Niche Records Management System in 2003 via a re-seller on the Office of Government Commerce (OGC) Catalyst Framework.</w:t>
            </w:r>
          </w:p>
          <w:p w:rsidR="004A6BA5" w:rsidRPr="004564F9" w:rsidRDefault="004A6BA5" w:rsidP="004A6BA5">
            <w:pPr>
              <w:jc w:val="both"/>
              <w:rPr>
                <w:rFonts w:ascii="Arial" w:hAnsi="Arial" w:cs="Arial"/>
                <w:bCs/>
              </w:rPr>
            </w:pPr>
          </w:p>
          <w:p w:rsidR="004A6BA5" w:rsidRDefault="004A6BA5" w:rsidP="004A6BA5">
            <w:pPr>
              <w:jc w:val="both"/>
              <w:rPr>
                <w:rFonts w:ascii="Arial" w:hAnsi="Arial" w:cs="Arial"/>
                <w:bCs/>
              </w:rPr>
            </w:pPr>
            <w:r w:rsidRPr="004564F9">
              <w:rPr>
                <w:rFonts w:ascii="Arial" w:hAnsi="Arial" w:cs="Arial"/>
                <w:bCs/>
              </w:rPr>
              <w:t xml:space="preserve">During review and re-negotiation of the contract before the end of the original five year term the Force was advised that licences and maintenance could no longer be supplied through a re-seller via OGC and a contract must be established direct. The contract was extended via a negotiated procedure without a call for competition and the current contract expires on the 31st March 2016. </w:t>
            </w:r>
          </w:p>
          <w:p w:rsidR="004A6BA5" w:rsidRDefault="004A6BA5" w:rsidP="004A6BA5">
            <w:pPr>
              <w:jc w:val="both"/>
              <w:rPr>
                <w:rFonts w:ascii="Arial" w:hAnsi="Arial" w:cs="Arial"/>
                <w:bCs/>
              </w:rPr>
            </w:pPr>
          </w:p>
          <w:p w:rsidR="004A6BA5" w:rsidRPr="004564F9" w:rsidRDefault="004A6BA5" w:rsidP="004A6BA5">
            <w:pPr>
              <w:jc w:val="both"/>
              <w:rPr>
                <w:rFonts w:ascii="Arial" w:hAnsi="Arial" w:cs="Arial"/>
                <w:bCs/>
              </w:rPr>
            </w:pPr>
            <w:r w:rsidRPr="004564F9">
              <w:rPr>
                <w:rFonts w:ascii="Arial" w:hAnsi="Arial" w:cs="Arial"/>
                <w:bCs/>
              </w:rPr>
              <w:t>Although there are other Records Management Systems, Niche is integrated into the working practices of the force and the cost of change at this time in line with other force priorities would be significantly more costly. The Force has no intention to change one of their core systems.</w:t>
            </w:r>
          </w:p>
          <w:p w:rsidR="004A6BA5" w:rsidRPr="004564F9" w:rsidRDefault="004A6BA5" w:rsidP="004A6BA5">
            <w:pPr>
              <w:jc w:val="both"/>
              <w:rPr>
                <w:rFonts w:ascii="Arial" w:hAnsi="Arial" w:cs="Arial"/>
                <w:bCs/>
              </w:rPr>
            </w:pPr>
          </w:p>
          <w:p w:rsidR="004A6BA5" w:rsidRDefault="004A6BA5" w:rsidP="004A6BA5">
            <w:pPr>
              <w:jc w:val="both"/>
              <w:rPr>
                <w:rFonts w:ascii="Arial" w:hAnsi="Arial" w:cs="Arial"/>
                <w:bCs/>
              </w:rPr>
            </w:pPr>
            <w:r w:rsidRPr="004564F9">
              <w:rPr>
                <w:rFonts w:ascii="Arial" w:hAnsi="Arial" w:cs="Arial"/>
                <w:bCs/>
              </w:rPr>
              <w:t xml:space="preserve">The Negotiated Procedure without a prior Publication of a Contract Notice (Direct Negotiation) was the chosen EU procedure for this procurement. This procedure allows public bodies to contract directly with a provider in exceptional circumstances without advertising the contract for expressions of interest.   </w:t>
            </w:r>
          </w:p>
          <w:p w:rsidR="004A6BA5" w:rsidRDefault="004A6BA5" w:rsidP="004A6BA5">
            <w:pPr>
              <w:jc w:val="both"/>
              <w:rPr>
                <w:rFonts w:ascii="Arial" w:hAnsi="Arial" w:cs="Arial"/>
                <w:bCs/>
              </w:rPr>
            </w:pPr>
          </w:p>
          <w:p w:rsidR="00377DB1" w:rsidRDefault="004A6BA5" w:rsidP="004A6BA5">
            <w:pPr>
              <w:rPr>
                <w:rFonts w:ascii="Arial" w:hAnsi="Arial" w:cs="Arial"/>
                <w:bCs/>
              </w:rPr>
            </w:pPr>
            <w:r w:rsidRPr="004564F9">
              <w:rPr>
                <w:rFonts w:ascii="Arial" w:hAnsi="Arial" w:cs="Arial"/>
                <w:bCs/>
              </w:rPr>
              <w:t>Procedures available under Public Procurement Regulations for “technical or artistic reasons, or for reasons connected to the protection of exclusive rights whereby the contract may be awarded only to a particular economic operator”. Niche’s unique knowledge, expertise can be used as justification for contracting directly with them.</w:t>
            </w:r>
          </w:p>
          <w:p w:rsidR="004A6BA5" w:rsidRDefault="004A6BA5" w:rsidP="004A6BA5">
            <w:pPr>
              <w:rPr>
                <w:rFonts w:ascii="Arial" w:hAnsi="Arial" w:cs="Arial"/>
                <w:bCs/>
              </w:rPr>
            </w:pPr>
          </w:p>
          <w:p w:rsidR="00377DB1" w:rsidRPr="00DD3CC0" w:rsidRDefault="004A6BA5" w:rsidP="00E00A80">
            <w:pPr>
              <w:spacing w:line="240" w:lineRule="auto"/>
              <w:rPr>
                <w:bCs/>
                <w:u w:val="single"/>
              </w:rPr>
            </w:pPr>
            <w:r w:rsidRPr="004A6BA5">
              <w:rPr>
                <w:u w:val="single"/>
              </w:rPr>
              <w:t xml:space="preserve">Decision 22-2016: </w:t>
            </w:r>
            <w:r w:rsidRPr="004A6BA5">
              <w:rPr>
                <w:bCs/>
                <w:u w:val="single"/>
              </w:rPr>
              <w:t>Niche Records Management</w:t>
            </w:r>
          </w:p>
        </w:tc>
      </w:tr>
    </w:tbl>
    <w:p w:rsidR="00377DB1" w:rsidRDefault="00377DB1" w:rsidP="00377DB1"/>
    <w:p w:rsidR="00377DB1" w:rsidRDefault="00377DB1" w:rsidP="00377DB1">
      <w:pPr>
        <w:widowControl w:val="0"/>
        <w:spacing w:before="100" w:line="276" w:lineRule="auto"/>
        <w:ind w:right="-29"/>
        <w:rPr>
          <w:i/>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875"/>
      </w:tblGrid>
      <w:tr w:rsidR="00377DB1" w:rsidTr="00E00A80">
        <w:tc>
          <w:tcPr>
            <w:tcW w:w="1830" w:type="dxa"/>
            <w:shd w:val="clear" w:color="auto" w:fill="EFEFEF"/>
            <w:tcMar>
              <w:top w:w="100" w:type="dxa"/>
              <w:left w:w="100" w:type="dxa"/>
              <w:bottom w:w="100" w:type="dxa"/>
              <w:right w:w="100" w:type="dxa"/>
            </w:tcMar>
          </w:tcPr>
          <w:p w:rsidR="00377DB1" w:rsidRDefault="00377DB1" w:rsidP="00E00A80">
            <w:pPr>
              <w:widowControl w:val="0"/>
              <w:spacing w:line="240" w:lineRule="auto"/>
            </w:pPr>
            <w:r>
              <w:t>Type:</w:t>
            </w:r>
          </w:p>
        </w:tc>
        <w:tc>
          <w:tcPr>
            <w:tcW w:w="7875" w:type="dxa"/>
            <w:shd w:val="clear" w:color="auto" w:fill="auto"/>
            <w:tcMar>
              <w:top w:w="100" w:type="dxa"/>
              <w:left w:w="100" w:type="dxa"/>
              <w:bottom w:w="100" w:type="dxa"/>
              <w:right w:w="100" w:type="dxa"/>
            </w:tcMar>
          </w:tcPr>
          <w:p w:rsidR="00377DB1" w:rsidRPr="00BD397E" w:rsidRDefault="00377DB1" w:rsidP="00E00A80">
            <w:pPr>
              <w:widowControl w:val="0"/>
              <w:spacing w:line="240" w:lineRule="auto"/>
            </w:pPr>
            <w:r>
              <w:t xml:space="preserve">Decision   Topic: Governance </w:t>
            </w:r>
          </w:p>
        </w:tc>
      </w:tr>
    </w:tbl>
    <w:p w:rsidR="00377DB1" w:rsidRDefault="00377DB1" w:rsidP="00377DB1">
      <w:pPr>
        <w:widowControl w:val="0"/>
        <w:spacing w:before="100" w:line="276" w:lineRule="auto"/>
        <w:rPr>
          <w:i/>
        </w:rPr>
      </w:pPr>
      <w:r>
        <w:rPr>
          <w:i/>
        </w:rPr>
        <w:t>Guidelines: The type of the document e.g. guidelines, presentation etc</w:t>
      </w:r>
    </w:p>
    <w:p w:rsidR="00377DB1" w:rsidRDefault="00377DB1" w:rsidP="00377DB1">
      <w:pPr>
        <w:widowControl w:val="0"/>
        <w:spacing w:before="100" w:line="276" w:lineRule="auto"/>
        <w:rPr>
          <w:i/>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875"/>
      </w:tblGrid>
      <w:tr w:rsidR="00377DB1" w:rsidTr="00E00A80">
        <w:tc>
          <w:tcPr>
            <w:tcW w:w="1830" w:type="dxa"/>
            <w:shd w:val="clear" w:color="auto" w:fill="EFEFEF"/>
            <w:tcMar>
              <w:top w:w="100" w:type="dxa"/>
              <w:left w:w="100" w:type="dxa"/>
              <w:bottom w:w="100" w:type="dxa"/>
              <w:right w:w="100" w:type="dxa"/>
            </w:tcMar>
          </w:tcPr>
          <w:p w:rsidR="00377DB1" w:rsidRDefault="00377DB1" w:rsidP="00E00A80">
            <w:pPr>
              <w:widowControl w:val="0"/>
              <w:spacing w:line="240" w:lineRule="auto"/>
            </w:pPr>
            <w:r>
              <w:lastRenderedPageBreak/>
              <w:t>Visibility:</w:t>
            </w:r>
          </w:p>
        </w:tc>
        <w:tc>
          <w:tcPr>
            <w:tcW w:w="7875" w:type="dxa"/>
            <w:shd w:val="clear" w:color="auto" w:fill="auto"/>
            <w:tcMar>
              <w:top w:w="100" w:type="dxa"/>
              <w:left w:w="100" w:type="dxa"/>
              <w:bottom w:w="100" w:type="dxa"/>
              <w:right w:w="100" w:type="dxa"/>
            </w:tcMar>
          </w:tcPr>
          <w:p w:rsidR="00377DB1" w:rsidRDefault="00377DB1" w:rsidP="00E00A80">
            <w:pPr>
              <w:widowControl w:val="0"/>
              <w:spacing w:line="240" w:lineRule="auto"/>
              <w:rPr>
                <w:i/>
              </w:rPr>
            </w:pPr>
            <w:r>
              <w:rPr>
                <w:i/>
              </w:rPr>
              <w:t>All</w:t>
            </w:r>
          </w:p>
        </w:tc>
      </w:tr>
    </w:tbl>
    <w:p w:rsidR="00377DB1" w:rsidRDefault="00377DB1" w:rsidP="00377DB1">
      <w:pPr>
        <w:widowControl w:val="0"/>
        <w:spacing w:before="100" w:line="276" w:lineRule="auto"/>
        <w:rPr>
          <w:rFonts w:ascii="Arial" w:eastAsia="Arial" w:hAnsi="Arial" w:cs="Arial"/>
          <w:i/>
        </w:rPr>
      </w:pPr>
      <w:r>
        <w:rPr>
          <w:i/>
        </w:rPr>
        <w:t>Guidelines: Who is allowed to view this document e.g. staff or public</w:t>
      </w:r>
    </w:p>
    <w:p w:rsidR="00377DB1" w:rsidRDefault="00377DB1" w:rsidP="00377DB1">
      <w:pPr>
        <w:widowControl w:val="0"/>
        <w:spacing w:before="100" w:line="273" w:lineRule="auto"/>
        <w:rPr>
          <w:rFonts w:ascii="Arial" w:eastAsia="Arial" w:hAnsi="Arial" w:cs="Arial"/>
          <w:i/>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377DB1" w:rsidTr="00E00A80">
        <w:tc>
          <w:tcPr>
            <w:tcW w:w="1695" w:type="dxa"/>
            <w:shd w:val="clear" w:color="auto" w:fill="EFEFEF"/>
            <w:tcMar>
              <w:top w:w="100" w:type="dxa"/>
              <w:left w:w="100" w:type="dxa"/>
              <w:bottom w:w="100" w:type="dxa"/>
              <w:right w:w="100" w:type="dxa"/>
            </w:tcMar>
          </w:tcPr>
          <w:p w:rsidR="00377DB1" w:rsidRDefault="00377DB1" w:rsidP="00E00A80">
            <w:pPr>
              <w:spacing w:line="240" w:lineRule="auto"/>
            </w:pPr>
            <w:r>
              <w:t>Related resource(s):</w:t>
            </w:r>
          </w:p>
        </w:tc>
        <w:tc>
          <w:tcPr>
            <w:tcW w:w="8010" w:type="dxa"/>
            <w:shd w:val="clear" w:color="auto" w:fill="auto"/>
            <w:tcMar>
              <w:top w:w="100" w:type="dxa"/>
              <w:left w:w="100" w:type="dxa"/>
              <w:bottom w:w="100" w:type="dxa"/>
              <w:right w:w="100" w:type="dxa"/>
            </w:tcMar>
          </w:tcPr>
          <w:p w:rsidR="00377DB1" w:rsidRDefault="00377DB1" w:rsidP="00E00A80">
            <w:pPr>
              <w:spacing w:line="240" w:lineRule="auto"/>
              <w:rPr>
                <w:highlight w:val="yellow"/>
              </w:rPr>
            </w:pPr>
            <w:r w:rsidRPr="00BD397E">
              <w:t>Other DRFs</w:t>
            </w:r>
          </w:p>
        </w:tc>
      </w:tr>
    </w:tbl>
    <w:p w:rsidR="00377DB1" w:rsidRDefault="00377DB1" w:rsidP="00377DB1">
      <w:pPr>
        <w:spacing w:before="200"/>
        <w:rPr>
          <w:i/>
        </w:rPr>
      </w:pPr>
      <w:r>
        <w:rPr>
          <w:i/>
        </w:rPr>
        <w:t>Guidelines: Which documents, leaflets etc (contained within the resource library) are relevant?</w:t>
      </w:r>
    </w:p>
    <w:p w:rsidR="00377DB1" w:rsidRDefault="00377DB1" w:rsidP="00377DB1">
      <w:pPr>
        <w:widowControl w:val="0"/>
        <w:spacing w:line="276" w:lineRule="auto"/>
        <w:rPr>
          <w:rFonts w:ascii="Arial" w:eastAsia="Arial" w:hAnsi="Arial" w:cs="Arial"/>
          <w:i/>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377DB1" w:rsidTr="00E00A80">
        <w:tc>
          <w:tcPr>
            <w:tcW w:w="1695" w:type="dxa"/>
            <w:shd w:val="clear" w:color="auto" w:fill="EFEFEF"/>
            <w:tcMar>
              <w:top w:w="100" w:type="dxa"/>
              <w:left w:w="100" w:type="dxa"/>
              <w:bottom w:w="100" w:type="dxa"/>
              <w:right w:w="100" w:type="dxa"/>
            </w:tcMar>
          </w:tcPr>
          <w:p w:rsidR="00377DB1" w:rsidRDefault="00377DB1" w:rsidP="00E00A80">
            <w:pPr>
              <w:spacing w:line="240" w:lineRule="auto"/>
            </w:pPr>
            <w:r>
              <w:t>SEO title:</w:t>
            </w:r>
          </w:p>
        </w:tc>
        <w:tc>
          <w:tcPr>
            <w:tcW w:w="8010" w:type="dxa"/>
            <w:shd w:val="clear" w:color="auto" w:fill="auto"/>
            <w:tcMar>
              <w:top w:w="100" w:type="dxa"/>
              <w:left w:w="100" w:type="dxa"/>
              <w:bottom w:w="100" w:type="dxa"/>
              <w:right w:w="100" w:type="dxa"/>
            </w:tcMar>
          </w:tcPr>
          <w:p w:rsidR="00377DB1" w:rsidRDefault="004A6BA5" w:rsidP="00E00A80">
            <w:pPr>
              <w:spacing w:line="240" w:lineRule="auto"/>
              <w:rPr>
                <w:color w:val="999999"/>
              </w:rPr>
            </w:pPr>
            <w:r>
              <w:t xml:space="preserve">Decision 22-2016: </w:t>
            </w:r>
            <w:r w:rsidRPr="00A50FC3">
              <w:rPr>
                <w:rFonts w:ascii="Arial" w:hAnsi="Arial" w:cs="Arial"/>
                <w:bCs/>
              </w:rPr>
              <w:t>Niche Records Management</w:t>
            </w:r>
            <w:r>
              <w:rPr>
                <w:color w:val="999999"/>
              </w:rPr>
              <w:t xml:space="preserve"> </w:t>
            </w:r>
            <w:r w:rsidR="00377DB1">
              <w:rPr>
                <w:color w:val="999999"/>
              </w:rPr>
              <w:t>| Name of organisation</w:t>
            </w:r>
          </w:p>
        </w:tc>
      </w:tr>
    </w:tbl>
    <w:p w:rsidR="00377DB1" w:rsidRDefault="00377DB1" w:rsidP="00377DB1">
      <w:pPr>
        <w:spacing w:before="200"/>
        <w:rPr>
          <w:i/>
        </w:rPr>
      </w:pPr>
      <w:r>
        <w:rPr>
          <w:i/>
        </w:rPr>
        <w:t>Guidelines: The SEO title element of a web page is meant to be an accurate and concise description of a page's content. Optimal Format should be the primary keyword or phrase followed by the brand Name.</w:t>
      </w:r>
    </w:p>
    <w:p w:rsidR="00377DB1" w:rsidRDefault="00377DB1" w:rsidP="00377DB1">
      <w:pPr>
        <w:widowControl w:val="0"/>
        <w:spacing w:line="276" w:lineRule="auto"/>
        <w:rPr>
          <w:rFonts w:ascii="Arial" w:eastAsia="Arial" w:hAnsi="Arial" w:cs="Arial"/>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377DB1" w:rsidTr="00E00A80">
        <w:trPr>
          <w:trHeight w:val="694"/>
        </w:trPr>
        <w:tc>
          <w:tcPr>
            <w:tcW w:w="1695" w:type="dxa"/>
            <w:shd w:val="clear" w:color="auto" w:fill="EFEFEF"/>
            <w:tcMar>
              <w:top w:w="100" w:type="dxa"/>
              <w:left w:w="100" w:type="dxa"/>
              <w:bottom w:w="100" w:type="dxa"/>
              <w:right w:w="100" w:type="dxa"/>
            </w:tcMar>
          </w:tcPr>
          <w:p w:rsidR="00377DB1" w:rsidRDefault="00377DB1" w:rsidP="00E00A80">
            <w:pPr>
              <w:spacing w:line="240" w:lineRule="auto"/>
            </w:pPr>
            <w:r>
              <w:t>META description:</w:t>
            </w:r>
          </w:p>
        </w:tc>
        <w:tc>
          <w:tcPr>
            <w:tcW w:w="8010" w:type="dxa"/>
            <w:shd w:val="clear" w:color="auto" w:fill="auto"/>
            <w:tcMar>
              <w:top w:w="100" w:type="dxa"/>
              <w:left w:w="100" w:type="dxa"/>
              <w:bottom w:w="100" w:type="dxa"/>
              <w:right w:w="100" w:type="dxa"/>
            </w:tcMar>
          </w:tcPr>
          <w:p w:rsidR="00377DB1" w:rsidRPr="00A31A58" w:rsidRDefault="004A6BA5" w:rsidP="00E00A80">
            <w:pPr>
              <w:jc w:val="both"/>
              <w:rPr>
                <w:rFonts w:ascii="Arial" w:hAnsi="Arial" w:cs="Arial"/>
                <w:bCs/>
              </w:rPr>
            </w:pPr>
            <w:r w:rsidRPr="00A50FC3">
              <w:rPr>
                <w:rFonts w:ascii="Arial" w:hAnsi="Arial" w:cs="Arial"/>
                <w:bCs/>
              </w:rPr>
              <w:t>The PCC is asked to approve the procurement methods used and award a contract to Niche for 3 years under the Negotiated Procedure without a call for competition.</w:t>
            </w:r>
          </w:p>
        </w:tc>
      </w:tr>
    </w:tbl>
    <w:p w:rsidR="00817EBB" w:rsidRPr="00377DB1" w:rsidRDefault="00377DB1" w:rsidP="00377DB1">
      <w:pPr>
        <w:spacing w:before="200"/>
        <w:rPr>
          <w:i/>
        </w:rPr>
      </w:pPr>
      <w:r>
        <w:rPr>
          <w:i/>
        </w:rPr>
        <w:t>Guidelines: Meta descriptions are commonly used on search engine result pages (SERPs) to display preview snippets for a given page. The meta description should employ the keywords intelligently, but also create a compelling description that a searcher will want to click. Optimal Length for Search Engines is 155 Characters.</w:t>
      </w:r>
    </w:p>
    <w:sectPr w:rsidR="00817EBB" w:rsidRPr="00377DB1" w:rsidSect="00526F29">
      <w:footerReference w:type="default" r:id="rId7"/>
      <w:footerReference w:type="first" r:id="rId8"/>
      <w:pgSz w:w="11909" w:h="16834" w:code="9"/>
      <w:pgMar w:top="720" w:right="1049" w:bottom="1440" w:left="1366" w:header="72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PT Serif">
    <w:altName w:val="Times New Roman"/>
    <w:charset w:val="00"/>
    <w:family w:val="auto"/>
    <w:pitch w:val="default"/>
  </w:font>
  <w:font w:name="Montserra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F29" w:rsidRDefault="004A6BA5"/>
  <w:p w:rsidR="00526F29" w:rsidRDefault="004A6BA5"/>
  <w:tbl>
    <w:tblPr>
      <w:tblW w:w="10743" w:type="dxa"/>
      <w:tblInd w:w="-775" w:type="dxa"/>
      <w:tblLook w:val="0000" w:firstRow="0" w:lastRow="0" w:firstColumn="0" w:lastColumn="0" w:noHBand="0" w:noVBand="0"/>
    </w:tblPr>
    <w:tblGrid>
      <w:gridCol w:w="7035"/>
      <w:gridCol w:w="3708"/>
    </w:tblGrid>
    <w:tr w:rsidR="00F81E46" w:rsidRPr="00C13D94" w:rsidTr="00F81E46">
      <w:trPr>
        <w:trHeight w:val="261"/>
      </w:trPr>
      <w:tc>
        <w:tcPr>
          <w:tcW w:w="7035" w:type="dxa"/>
        </w:tcPr>
        <w:p w:rsidR="00F81E46" w:rsidRPr="00C13D94" w:rsidRDefault="004A6BA5" w:rsidP="008156FB">
          <w:pPr>
            <w:rPr>
              <w:sz w:val="16"/>
              <w:szCs w:val="16"/>
            </w:rPr>
          </w:pPr>
          <w:r w:rsidRPr="00C13D94">
            <w:rPr>
              <w:sz w:val="16"/>
              <w:szCs w:val="16"/>
            </w:rPr>
            <w:fldChar w:fldCharType="begin"/>
          </w:r>
          <w:r w:rsidRPr="00C13D94">
            <w:rPr>
              <w:sz w:val="16"/>
              <w:szCs w:val="16"/>
            </w:rPr>
            <w:instrText xml:space="preserve"> DOCPROPERTY DocOwnerInitials \* MERGEFORMAT </w:instrText>
          </w:r>
          <w:r w:rsidRPr="00C13D94">
            <w:rPr>
              <w:sz w:val="16"/>
              <w:szCs w:val="16"/>
            </w:rPr>
            <w:fldChar w:fldCharType="separate"/>
          </w:r>
          <w:r>
            <w:rPr>
              <w:sz w:val="16"/>
              <w:szCs w:val="16"/>
            </w:rPr>
            <w:t>JD</w:t>
          </w:r>
          <w:r w:rsidRPr="00C13D94">
            <w:rPr>
              <w:sz w:val="16"/>
              <w:szCs w:val="16"/>
            </w:rPr>
            <w:fldChar w:fldCharType="end"/>
          </w:r>
          <w:r w:rsidRPr="00C13D94">
            <w:rPr>
              <w:sz w:val="16"/>
              <w:szCs w:val="16"/>
            </w:rPr>
            <w:t xml:space="preserve"> / </w:t>
          </w:r>
          <w:r w:rsidRPr="00C13D94">
            <w:rPr>
              <w:sz w:val="16"/>
              <w:szCs w:val="16"/>
            </w:rPr>
            <w:fldChar w:fldCharType="begin"/>
          </w:r>
          <w:r w:rsidRPr="00C13D94">
            <w:rPr>
              <w:sz w:val="16"/>
              <w:szCs w:val="16"/>
            </w:rPr>
            <w:instrText xml:space="preserve"> IF </w:instrText>
          </w:r>
          <w:r w:rsidRPr="00C13D94">
            <w:rPr>
              <w:sz w:val="16"/>
              <w:szCs w:val="16"/>
            </w:rPr>
            <w:fldChar w:fldCharType="begin"/>
          </w:r>
          <w:r w:rsidRPr="00C13D94">
            <w:rPr>
              <w:sz w:val="16"/>
              <w:szCs w:val="16"/>
            </w:rPr>
            <w:instrText xml:space="preserve"> DOCPROPERTY "DocCreatorInitials"  \* MERGEFORMAT </w:instrText>
          </w:r>
          <w:r w:rsidRPr="00C13D94">
            <w:rPr>
              <w:sz w:val="16"/>
              <w:szCs w:val="16"/>
            </w:rPr>
            <w:fldChar w:fldCharType="separate"/>
          </w:r>
          <w:r>
            <w:rPr>
              <w:sz w:val="16"/>
              <w:szCs w:val="16"/>
            </w:rPr>
            <w:instrText>JD</w:instrText>
          </w:r>
          <w:r w:rsidRPr="00C13D94">
            <w:rPr>
              <w:sz w:val="16"/>
              <w:szCs w:val="16"/>
            </w:rPr>
            <w:fldChar w:fldCharType="end"/>
          </w:r>
          <w:r w:rsidRPr="00C13D94">
            <w:rPr>
              <w:sz w:val="16"/>
              <w:szCs w:val="16"/>
            </w:rPr>
            <w:instrText>=</w:instrText>
          </w:r>
          <w:r w:rsidRPr="00C13D94">
            <w:rPr>
              <w:sz w:val="16"/>
              <w:szCs w:val="16"/>
            </w:rPr>
            <w:fldChar w:fldCharType="begin"/>
          </w:r>
          <w:r w:rsidRPr="00C13D94">
            <w:rPr>
              <w:sz w:val="16"/>
              <w:szCs w:val="16"/>
            </w:rPr>
            <w:instrText xml:space="preserve"> DOCPROPERTY "DocOwnerInitials"  \* MERGEFORMAT </w:instrText>
          </w:r>
          <w:r w:rsidRPr="00C13D94">
            <w:rPr>
              <w:sz w:val="16"/>
              <w:szCs w:val="16"/>
            </w:rPr>
            <w:fldChar w:fldCharType="separate"/>
          </w:r>
          <w:r>
            <w:rPr>
              <w:sz w:val="16"/>
              <w:szCs w:val="16"/>
            </w:rPr>
            <w:instrText>JD</w:instrText>
          </w:r>
          <w:r w:rsidRPr="00C13D94">
            <w:rPr>
              <w:sz w:val="16"/>
              <w:szCs w:val="16"/>
            </w:rPr>
            <w:fldChar w:fldCharType="end"/>
          </w:r>
          <w:r w:rsidRPr="00C13D94">
            <w:rPr>
              <w:sz w:val="16"/>
              <w:szCs w:val="16"/>
            </w:rPr>
            <w:instrText xml:space="preserve"> "" </w:instrText>
          </w:r>
          <w:r w:rsidRPr="00C13D94">
            <w:rPr>
              <w:sz w:val="16"/>
              <w:szCs w:val="16"/>
            </w:rPr>
            <w:fldChar w:fldCharType="begin"/>
          </w:r>
          <w:r w:rsidRPr="00C13D94">
            <w:rPr>
              <w:sz w:val="16"/>
              <w:szCs w:val="16"/>
            </w:rPr>
            <w:instrText xml:space="preserve"> DOCPROPERTY "DocCreatorInitials"  \* MERGEFORMAT </w:instrText>
          </w:r>
          <w:r w:rsidRPr="00C13D94">
            <w:rPr>
              <w:sz w:val="16"/>
              <w:szCs w:val="16"/>
            </w:rPr>
            <w:fldChar w:fldCharType="separate"/>
          </w:r>
          <w:r>
            <w:rPr>
              <w:sz w:val="16"/>
              <w:szCs w:val="16"/>
            </w:rPr>
            <w:instrText>DocCreatorInitials</w:instrText>
          </w:r>
          <w:r w:rsidRPr="00C13D94">
            <w:rPr>
              <w:sz w:val="16"/>
              <w:szCs w:val="16"/>
            </w:rPr>
            <w:fldChar w:fldCharType="end"/>
          </w:r>
          <w:r w:rsidRPr="00C13D94">
            <w:rPr>
              <w:sz w:val="16"/>
              <w:szCs w:val="16"/>
            </w:rPr>
            <w:instrText xml:space="preserve">\* MERGEFORMAT </w:instrText>
          </w:r>
          <w:r w:rsidRPr="00C13D94">
            <w:rPr>
              <w:sz w:val="16"/>
              <w:szCs w:val="16"/>
            </w:rPr>
            <w:fldChar w:fldCharType="end"/>
          </w:r>
          <w:r w:rsidRPr="00C13D94">
            <w:rPr>
              <w:sz w:val="16"/>
              <w:szCs w:val="16"/>
            </w:rPr>
            <w:t xml:space="preserve"> </w:t>
          </w:r>
          <w:r w:rsidRPr="00C13D94">
            <w:rPr>
              <w:sz w:val="16"/>
              <w:szCs w:val="16"/>
            </w:rPr>
            <w:fldChar w:fldCharType="begin"/>
          </w:r>
          <w:r w:rsidRPr="00C13D94">
            <w:rPr>
              <w:sz w:val="16"/>
              <w:szCs w:val="16"/>
            </w:rPr>
            <w:instrText xml:space="preserve"> IF </w:instrText>
          </w:r>
          <w:r w:rsidRPr="00C13D94">
            <w:rPr>
              <w:sz w:val="16"/>
              <w:szCs w:val="16"/>
            </w:rPr>
            <w:fldChar w:fldCharType="begin"/>
          </w:r>
          <w:r w:rsidRPr="00C13D94">
            <w:rPr>
              <w:sz w:val="16"/>
              <w:szCs w:val="16"/>
            </w:rPr>
            <w:instrText xml:space="preserve"> DOCPROPERTY "DocCreatorInitials"  \* MERGEFORMAT </w:instrText>
          </w:r>
          <w:r w:rsidRPr="00C13D94">
            <w:rPr>
              <w:sz w:val="16"/>
              <w:szCs w:val="16"/>
            </w:rPr>
            <w:fldChar w:fldCharType="separate"/>
          </w:r>
          <w:r>
            <w:rPr>
              <w:sz w:val="16"/>
              <w:szCs w:val="16"/>
            </w:rPr>
            <w:instrText>JD</w:instrText>
          </w:r>
          <w:r w:rsidRPr="00C13D94">
            <w:rPr>
              <w:sz w:val="16"/>
              <w:szCs w:val="16"/>
            </w:rPr>
            <w:fldChar w:fldCharType="end"/>
          </w:r>
          <w:r w:rsidRPr="00C13D94">
            <w:rPr>
              <w:sz w:val="16"/>
              <w:szCs w:val="16"/>
            </w:rPr>
            <w:instrText>=</w:instrText>
          </w:r>
          <w:r w:rsidRPr="00C13D94">
            <w:rPr>
              <w:sz w:val="16"/>
              <w:szCs w:val="16"/>
            </w:rPr>
            <w:fldChar w:fldCharType="begin"/>
          </w:r>
          <w:r w:rsidRPr="00C13D94">
            <w:rPr>
              <w:sz w:val="16"/>
              <w:szCs w:val="16"/>
            </w:rPr>
            <w:instrText xml:space="preserve"> DOCPROPERTY "DocOwnerInitials"  \* MERGEFORMAT </w:instrText>
          </w:r>
          <w:r w:rsidRPr="00C13D94">
            <w:rPr>
              <w:sz w:val="16"/>
              <w:szCs w:val="16"/>
            </w:rPr>
            <w:fldChar w:fldCharType="separate"/>
          </w:r>
          <w:r>
            <w:rPr>
              <w:sz w:val="16"/>
              <w:szCs w:val="16"/>
            </w:rPr>
            <w:instrText>JD</w:instrText>
          </w:r>
          <w:r w:rsidRPr="00C13D94">
            <w:rPr>
              <w:sz w:val="16"/>
              <w:szCs w:val="16"/>
            </w:rPr>
            <w:fldChar w:fldCharType="end"/>
          </w:r>
          <w:r w:rsidRPr="00C13D94">
            <w:rPr>
              <w:sz w:val="16"/>
              <w:szCs w:val="16"/>
            </w:rPr>
            <w:instrText xml:space="preserve"> "" "/"\* MERGEFORMAT </w:instrText>
          </w:r>
          <w:r w:rsidRPr="00C13D94">
            <w:rPr>
              <w:sz w:val="16"/>
              <w:szCs w:val="16"/>
            </w:rPr>
            <w:fldChar w:fldCharType="end"/>
          </w:r>
          <w:r w:rsidRPr="00C13D94">
            <w:rPr>
              <w:sz w:val="16"/>
              <w:szCs w:val="16"/>
            </w:rPr>
            <w:t xml:space="preserve"> </w:t>
          </w:r>
          <w:r w:rsidRPr="00C13D94">
            <w:rPr>
              <w:sz w:val="16"/>
              <w:szCs w:val="16"/>
            </w:rPr>
            <w:fldChar w:fldCharType="begin"/>
          </w:r>
          <w:r w:rsidRPr="00C13D94">
            <w:rPr>
              <w:sz w:val="16"/>
              <w:szCs w:val="16"/>
            </w:rPr>
            <w:instrText xml:space="preserve"> DOCPROPERTY MatterRef \* MERGEFORMAT </w:instrText>
          </w:r>
          <w:r w:rsidRPr="00C13D94">
            <w:rPr>
              <w:sz w:val="16"/>
              <w:szCs w:val="16"/>
            </w:rPr>
            <w:fldChar w:fldCharType="separate"/>
          </w:r>
          <w:r>
            <w:rPr>
              <w:sz w:val="16"/>
              <w:szCs w:val="16"/>
            </w:rPr>
            <w:t>006457</w:t>
          </w:r>
          <w:r w:rsidRPr="00C13D94">
            <w:rPr>
              <w:sz w:val="16"/>
              <w:szCs w:val="16"/>
            </w:rPr>
            <w:fldChar w:fldCharType="end"/>
          </w:r>
          <w:r w:rsidRPr="00C13D94">
            <w:rPr>
              <w:sz w:val="16"/>
              <w:szCs w:val="16"/>
            </w:rPr>
            <w:t xml:space="preserve"> / </w:t>
          </w:r>
          <w:r w:rsidRPr="00C13D94">
            <w:rPr>
              <w:sz w:val="16"/>
              <w:szCs w:val="16"/>
            </w:rPr>
            <w:fldChar w:fldCharType="begin"/>
          </w:r>
          <w:r w:rsidRPr="00C13D94">
            <w:rPr>
              <w:sz w:val="16"/>
              <w:szCs w:val="16"/>
            </w:rPr>
            <w:instrText xml:space="preserve"> DOCPROPERTY DocNumber \* MERGEFORMAT </w:instrText>
          </w:r>
          <w:r w:rsidRPr="00C13D94">
            <w:rPr>
              <w:sz w:val="16"/>
              <w:szCs w:val="16"/>
            </w:rPr>
            <w:fldChar w:fldCharType="separate"/>
          </w:r>
          <w:r>
            <w:rPr>
              <w:sz w:val="16"/>
              <w:szCs w:val="16"/>
            </w:rPr>
            <w:t>00230260</w:t>
          </w:r>
          <w:r w:rsidRPr="00C13D94">
            <w:rPr>
              <w:sz w:val="16"/>
              <w:szCs w:val="16"/>
            </w:rPr>
            <w:fldChar w:fldCharType="end"/>
          </w:r>
          <w:r w:rsidRPr="00C13D94">
            <w:rPr>
              <w:sz w:val="16"/>
              <w:szCs w:val="16"/>
            </w:rPr>
            <w:t xml:space="preserve"> </w:t>
          </w:r>
          <w:r w:rsidRPr="00C13D94">
            <w:rPr>
              <w:sz w:val="16"/>
              <w:szCs w:val="16"/>
            </w:rPr>
            <w:fldChar w:fldCharType="begin"/>
          </w:r>
          <w:r w:rsidRPr="00C13D94">
            <w:rPr>
              <w:sz w:val="16"/>
              <w:szCs w:val="16"/>
            </w:rPr>
            <w:instrText xml:space="preserve"> IF </w:instrText>
          </w:r>
          <w:r w:rsidRPr="00C13D94">
            <w:rPr>
              <w:sz w:val="16"/>
              <w:szCs w:val="16"/>
            </w:rPr>
            <w:fldChar w:fldCharType="begin"/>
          </w:r>
          <w:r w:rsidRPr="00C13D94">
            <w:rPr>
              <w:sz w:val="16"/>
              <w:szCs w:val="16"/>
            </w:rPr>
            <w:instrText xml:space="preserve"> DOCPROPERTY MatterRef \* MERGEFORMAT </w:instrText>
          </w:r>
          <w:r w:rsidRPr="00C13D94">
            <w:rPr>
              <w:sz w:val="16"/>
              <w:szCs w:val="16"/>
            </w:rPr>
            <w:fldChar w:fldCharType="separate"/>
          </w:r>
          <w:r>
            <w:rPr>
              <w:sz w:val="16"/>
              <w:szCs w:val="16"/>
            </w:rPr>
            <w:instrText>006457</w:instrText>
          </w:r>
          <w:r w:rsidRPr="00C13D94">
            <w:rPr>
              <w:sz w:val="16"/>
              <w:szCs w:val="16"/>
            </w:rPr>
            <w:fldChar w:fldCharType="end"/>
          </w:r>
          <w:r w:rsidRPr="00C13D94">
            <w:rPr>
              <w:sz w:val="16"/>
              <w:szCs w:val="16"/>
            </w:rPr>
            <w:instrText xml:space="preserve">="MatterRef" </w:instrText>
          </w:r>
          <w:r w:rsidRPr="00C13D94">
            <w:rPr>
              <w:sz w:val="16"/>
              <w:szCs w:val="16"/>
            </w:rPr>
            <w:fldChar w:fldCharType="begin"/>
          </w:r>
          <w:r w:rsidRPr="00C13D94">
            <w:rPr>
              <w:sz w:val="16"/>
              <w:szCs w:val="16"/>
            </w:rPr>
            <w:instrText xml:space="preserve"> DOCPROP</w:instrText>
          </w:r>
          <w:r w:rsidRPr="00C13D94">
            <w:rPr>
              <w:sz w:val="16"/>
              <w:szCs w:val="16"/>
            </w:rPr>
            <w:instrText xml:space="preserve">ERTY DocVersion \* MERGEFORMAT </w:instrText>
          </w:r>
          <w:r w:rsidRPr="00C13D94">
            <w:rPr>
              <w:sz w:val="16"/>
              <w:szCs w:val="16"/>
            </w:rPr>
            <w:fldChar w:fldCharType="separate"/>
          </w:r>
          <w:r>
            <w:rPr>
              <w:sz w:val="16"/>
              <w:szCs w:val="16"/>
            </w:rPr>
            <w:instrText>DocVersion</w:instrText>
          </w:r>
          <w:r w:rsidRPr="00C13D94">
            <w:rPr>
              <w:sz w:val="16"/>
              <w:szCs w:val="16"/>
            </w:rPr>
            <w:fldChar w:fldCharType="end"/>
          </w:r>
          <w:r w:rsidRPr="00C13D94">
            <w:rPr>
              <w:sz w:val="16"/>
              <w:szCs w:val="16"/>
            </w:rPr>
            <w:instrText xml:space="preserve"> </w:instrText>
          </w:r>
          <w:r w:rsidRPr="00C13D94">
            <w:rPr>
              <w:sz w:val="16"/>
              <w:szCs w:val="16"/>
            </w:rPr>
            <w:fldChar w:fldCharType="begin"/>
          </w:r>
          <w:r w:rsidRPr="00C13D94">
            <w:rPr>
              <w:sz w:val="16"/>
              <w:szCs w:val="16"/>
            </w:rPr>
            <w:instrText xml:space="preserve"> IF </w:instrText>
          </w:r>
          <w:r w:rsidRPr="00C13D94">
            <w:rPr>
              <w:sz w:val="16"/>
              <w:szCs w:val="16"/>
            </w:rPr>
            <w:fldChar w:fldCharType="begin"/>
          </w:r>
          <w:r w:rsidRPr="00C13D94">
            <w:rPr>
              <w:sz w:val="16"/>
              <w:szCs w:val="16"/>
            </w:rPr>
            <w:instrText xml:space="preserve"> DOCPROPERTY DocVersion \* MERGEFORMAT </w:instrText>
          </w:r>
          <w:r w:rsidRPr="00C13D94">
            <w:rPr>
              <w:sz w:val="16"/>
              <w:szCs w:val="16"/>
            </w:rPr>
            <w:fldChar w:fldCharType="end"/>
          </w:r>
          <w:r w:rsidRPr="00C13D94">
            <w:rPr>
              <w:sz w:val="16"/>
              <w:szCs w:val="16"/>
            </w:rPr>
            <w:instrText>&lt;&gt;"DocVersion" "</w:instrText>
          </w:r>
          <w:r>
            <w:rPr>
              <w:sz w:val="16"/>
              <w:szCs w:val="16"/>
            </w:rPr>
            <w:instrText xml:space="preserve"> / </w:instrText>
          </w:r>
          <w:r w:rsidRPr="00C13D94">
            <w:rPr>
              <w:sz w:val="16"/>
              <w:szCs w:val="16"/>
            </w:rPr>
            <w:instrText xml:space="preserve">Version : </w:instrText>
          </w:r>
          <w:r w:rsidRPr="00C13D94">
            <w:rPr>
              <w:sz w:val="16"/>
              <w:szCs w:val="16"/>
            </w:rPr>
            <w:fldChar w:fldCharType="begin"/>
          </w:r>
          <w:r w:rsidRPr="00C13D94">
            <w:rPr>
              <w:sz w:val="16"/>
              <w:szCs w:val="16"/>
            </w:rPr>
            <w:instrText xml:space="preserve"> DOCPROPERTY DocVersion \* MERGEFORMAT </w:instrText>
          </w:r>
          <w:r w:rsidRPr="00C13D94">
            <w:rPr>
              <w:sz w:val="16"/>
              <w:szCs w:val="16"/>
            </w:rPr>
            <w:fldChar w:fldCharType="end"/>
          </w:r>
          <w:r w:rsidRPr="00C13D94">
            <w:rPr>
              <w:sz w:val="16"/>
              <w:szCs w:val="16"/>
            </w:rPr>
            <w:instrText xml:space="preserve">" "" \* MERGEFORMAT </w:instrText>
          </w:r>
          <w:r w:rsidRPr="00C13D94">
            <w:rPr>
              <w:sz w:val="16"/>
              <w:szCs w:val="16"/>
            </w:rPr>
            <w:fldChar w:fldCharType="separate"/>
          </w:r>
          <w:r>
            <w:rPr>
              <w:noProof/>
              <w:sz w:val="16"/>
              <w:szCs w:val="16"/>
            </w:rPr>
            <w:instrText xml:space="preserve"> / </w:instrText>
          </w:r>
          <w:r w:rsidRPr="00C13D94">
            <w:rPr>
              <w:noProof/>
              <w:sz w:val="16"/>
              <w:szCs w:val="16"/>
            </w:rPr>
            <w:instrText xml:space="preserve">Version : </w:instrText>
          </w:r>
          <w:r w:rsidRPr="00C13D94">
            <w:rPr>
              <w:sz w:val="16"/>
              <w:szCs w:val="16"/>
            </w:rPr>
            <w:fldChar w:fldCharType="end"/>
          </w:r>
          <w:r w:rsidRPr="00C13D94">
            <w:rPr>
              <w:sz w:val="16"/>
              <w:szCs w:val="16"/>
            </w:rPr>
            <w:instrText xml:space="preserve"> \* MERGEFORMAT </w:instrText>
          </w:r>
          <w:r w:rsidRPr="00C13D94">
            <w:rPr>
              <w:sz w:val="16"/>
              <w:szCs w:val="16"/>
            </w:rPr>
            <w:fldChar w:fldCharType="separate"/>
          </w:r>
          <w:r>
            <w:rPr>
              <w:noProof/>
              <w:sz w:val="16"/>
              <w:szCs w:val="16"/>
            </w:rPr>
            <w:t xml:space="preserve"> / </w:t>
          </w:r>
          <w:r w:rsidRPr="00C13D94">
            <w:rPr>
              <w:noProof/>
              <w:sz w:val="16"/>
              <w:szCs w:val="16"/>
            </w:rPr>
            <w:t xml:space="preserve">Version : </w:t>
          </w:r>
          <w:r w:rsidRPr="00C13D94">
            <w:rPr>
              <w:sz w:val="16"/>
              <w:szCs w:val="16"/>
            </w:rPr>
            <w:fldChar w:fldCharType="end"/>
          </w:r>
        </w:p>
      </w:tc>
      <w:tc>
        <w:tcPr>
          <w:tcW w:w="3708" w:type="dxa"/>
        </w:tcPr>
        <w:p w:rsidR="00F81E46" w:rsidRPr="00C13D94" w:rsidRDefault="004A6BA5" w:rsidP="008156FB">
          <w:pPr>
            <w:pStyle w:val="Footer"/>
            <w:jc w:val="right"/>
            <w:rPr>
              <w:sz w:val="16"/>
              <w:szCs w:val="16"/>
            </w:rPr>
          </w:pPr>
          <w:r w:rsidRPr="00C13D94">
            <w:rPr>
              <w:sz w:val="16"/>
              <w:szCs w:val="16"/>
            </w:rPr>
            <w:t xml:space="preserve">Page </w:t>
          </w:r>
          <w:r w:rsidRPr="00C13D94">
            <w:rPr>
              <w:rStyle w:val="PageNumber"/>
              <w:sz w:val="16"/>
              <w:szCs w:val="16"/>
            </w:rPr>
            <w:fldChar w:fldCharType="begin"/>
          </w:r>
          <w:r w:rsidRPr="00C13D94">
            <w:rPr>
              <w:rStyle w:val="PageNumber"/>
              <w:sz w:val="16"/>
              <w:szCs w:val="16"/>
            </w:rPr>
            <w:instrText xml:space="preserve"> PAGE </w:instrText>
          </w:r>
          <w:r w:rsidRPr="00C13D94">
            <w:rPr>
              <w:rStyle w:val="PageNumber"/>
              <w:sz w:val="16"/>
              <w:szCs w:val="16"/>
            </w:rPr>
            <w:fldChar w:fldCharType="separate"/>
          </w:r>
          <w:r>
            <w:rPr>
              <w:rStyle w:val="PageNumber"/>
              <w:noProof/>
              <w:sz w:val="16"/>
              <w:szCs w:val="16"/>
            </w:rPr>
            <w:t>1</w:t>
          </w:r>
          <w:r w:rsidRPr="00C13D94">
            <w:rPr>
              <w:rStyle w:val="PageNumber"/>
              <w:sz w:val="16"/>
              <w:szCs w:val="16"/>
            </w:rPr>
            <w:fldChar w:fldCharType="end"/>
          </w:r>
        </w:p>
      </w:tc>
    </w:tr>
  </w:tbl>
  <w:p w:rsidR="00F81E46" w:rsidRPr="00C13D94" w:rsidRDefault="004A6BA5" w:rsidP="00F81E46">
    <w:pPr>
      <w:rPr>
        <w:sz w:val="16"/>
        <w:szCs w:val="16"/>
      </w:rPr>
    </w:pPr>
  </w:p>
  <w:p w:rsidR="008156FB" w:rsidRPr="00F81E46" w:rsidRDefault="004A6BA5" w:rsidP="00F81E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6FB" w:rsidRDefault="004A6BA5">
    <w:pPr>
      <w:pStyle w:val="Footer"/>
    </w:pPr>
    <w:r>
      <w:rPr>
        <w:sz w:val="16"/>
      </w:rPr>
      <w:fldChar w:fldCharType="begin"/>
    </w:r>
    <w:r>
      <w:rPr>
        <w:sz w:val="16"/>
      </w:rPr>
      <w:instrText xml:space="preserve"> DOCPROPERTY MatterRef \* MERGEFORMAT </w:instrText>
    </w:r>
    <w:r>
      <w:rPr>
        <w:sz w:val="16"/>
      </w:rPr>
      <w:fldChar w:fldCharType="separate"/>
    </w:r>
    <w:r>
      <w:rPr>
        <w:sz w:val="16"/>
      </w:rPr>
      <w:t>006457</w:t>
    </w:r>
    <w:r>
      <w:rPr>
        <w:sz w:val="16"/>
      </w:rPr>
      <w:fldChar w:fldCharType="end"/>
    </w:r>
    <w:r>
      <w:rPr>
        <w:sz w:val="16"/>
      </w:rPr>
      <w:t xml:space="preserve"> / </w:t>
    </w:r>
    <w:r>
      <w:rPr>
        <w:sz w:val="16"/>
      </w:rPr>
      <w:fldChar w:fldCharType="begin"/>
    </w:r>
    <w:r>
      <w:rPr>
        <w:sz w:val="16"/>
      </w:rPr>
      <w:instrText xml:space="preserve"> DOCPROPERTY DocNumber \* MERGEFORMAT </w:instrText>
    </w:r>
    <w:r>
      <w:rPr>
        <w:sz w:val="16"/>
      </w:rPr>
      <w:fldChar w:fldCharType="separate"/>
    </w:r>
    <w:r>
      <w:rPr>
        <w:sz w:val="16"/>
      </w:rPr>
      <w:t>00230260</w:t>
    </w:r>
    <w:r>
      <w:rPr>
        <w:sz w:val="16"/>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DB1"/>
    <w:rsid w:val="00377DB1"/>
    <w:rsid w:val="004A6BA5"/>
    <w:rsid w:val="00817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77DB1"/>
    <w:pPr>
      <w:spacing w:after="0" w:line="324" w:lineRule="auto"/>
    </w:pPr>
    <w:rPr>
      <w:rFonts w:ascii="PT Serif" w:eastAsia="PT Serif" w:hAnsi="PT Serif" w:cs="PT Serif"/>
      <w:lang w:eastAsia="en-GB"/>
    </w:rPr>
  </w:style>
  <w:style w:type="paragraph" w:styleId="Heading2">
    <w:name w:val="heading 2"/>
    <w:basedOn w:val="Normal"/>
    <w:next w:val="Normal"/>
    <w:link w:val="Heading2Char"/>
    <w:rsid w:val="00377DB1"/>
    <w:pPr>
      <w:keepNext/>
      <w:keepLines/>
      <w:spacing w:before="360"/>
      <w:outlineLvl w:val="1"/>
    </w:pPr>
    <w:rPr>
      <w:b/>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77DB1"/>
    <w:rPr>
      <w:rFonts w:ascii="PT Serif" w:eastAsia="PT Serif" w:hAnsi="PT Serif" w:cs="PT Serif"/>
      <w:b/>
      <w:sz w:val="36"/>
      <w:szCs w:val="36"/>
      <w:lang w:eastAsia="en-GB"/>
    </w:rPr>
  </w:style>
  <w:style w:type="paragraph" w:styleId="Footer">
    <w:name w:val="footer"/>
    <w:basedOn w:val="Normal"/>
    <w:link w:val="FooterChar"/>
    <w:rsid w:val="00377DB1"/>
    <w:pPr>
      <w:tabs>
        <w:tab w:val="center" w:pos="4153"/>
        <w:tab w:val="right" w:pos="8306"/>
      </w:tabs>
    </w:pPr>
  </w:style>
  <w:style w:type="character" w:customStyle="1" w:styleId="FooterChar">
    <w:name w:val="Footer Char"/>
    <w:basedOn w:val="DefaultParagraphFont"/>
    <w:link w:val="Footer"/>
    <w:rsid w:val="00377DB1"/>
    <w:rPr>
      <w:rFonts w:ascii="PT Serif" w:eastAsia="PT Serif" w:hAnsi="PT Serif" w:cs="PT Serif"/>
      <w:lang w:eastAsia="en-GB"/>
    </w:rPr>
  </w:style>
  <w:style w:type="character" w:styleId="PageNumber">
    <w:name w:val="page number"/>
    <w:basedOn w:val="DefaultParagraphFont"/>
    <w:rsid w:val="00377DB1"/>
  </w:style>
  <w:style w:type="paragraph" w:styleId="Title">
    <w:name w:val="Title"/>
    <w:basedOn w:val="Normal"/>
    <w:next w:val="Normal"/>
    <w:link w:val="TitleChar"/>
    <w:rsid w:val="00377DB1"/>
    <w:pPr>
      <w:keepNext/>
      <w:keepLines/>
    </w:pPr>
    <w:rPr>
      <w:rFonts w:ascii="Montserrat" w:eastAsia="Montserrat" w:hAnsi="Montserrat" w:cs="Montserrat"/>
      <w:sz w:val="52"/>
      <w:szCs w:val="52"/>
    </w:rPr>
  </w:style>
  <w:style w:type="character" w:customStyle="1" w:styleId="TitleChar">
    <w:name w:val="Title Char"/>
    <w:basedOn w:val="DefaultParagraphFont"/>
    <w:link w:val="Title"/>
    <w:rsid w:val="00377DB1"/>
    <w:rPr>
      <w:rFonts w:ascii="Montserrat" w:eastAsia="Montserrat" w:hAnsi="Montserrat" w:cs="Montserrat"/>
      <w:sz w:val="52"/>
      <w:szCs w:val="52"/>
      <w:lang w:eastAsia="en-GB"/>
    </w:rPr>
  </w:style>
  <w:style w:type="character" w:styleId="Hyperlink">
    <w:name w:val="Hyperlink"/>
    <w:basedOn w:val="DefaultParagraphFont"/>
    <w:uiPriority w:val="99"/>
    <w:unhideWhenUsed/>
    <w:rsid w:val="00377DB1"/>
    <w:rPr>
      <w:color w:val="0000FF" w:themeColor="hyperlink"/>
      <w:u w:val="single"/>
    </w:rPr>
  </w:style>
  <w:style w:type="paragraph" w:styleId="BalloonText">
    <w:name w:val="Balloon Text"/>
    <w:basedOn w:val="Normal"/>
    <w:link w:val="BalloonTextChar"/>
    <w:uiPriority w:val="99"/>
    <w:semiHidden/>
    <w:unhideWhenUsed/>
    <w:rsid w:val="00377D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DB1"/>
    <w:rPr>
      <w:rFonts w:ascii="Tahoma" w:eastAsia="PT Serif"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77DB1"/>
    <w:pPr>
      <w:spacing w:after="0" w:line="324" w:lineRule="auto"/>
    </w:pPr>
    <w:rPr>
      <w:rFonts w:ascii="PT Serif" w:eastAsia="PT Serif" w:hAnsi="PT Serif" w:cs="PT Serif"/>
      <w:lang w:eastAsia="en-GB"/>
    </w:rPr>
  </w:style>
  <w:style w:type="paragraph" w:styleId="Heading2">
    <w:name w:val="heading 2"/>
    <w:basedOn w:val="Normal"/>
    <w:next w:val="Normal"/>
    <w:link w:val="Heading2Char"/>
    <w:rsid w:val="00377DB1"/>
    <w:pPr>
      <w:keepNext/>
      <w:keepLines/>
      <w:spacing w:before="360"/>
      <w:outlineLvl w:val="1"/>
    </w:pPr>
    <w:rPr>
      <w:b/>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77DB1"/>
    <w:rPr>
      <w:rFonts w:ascii="PT Serif" w:eastAsia="PT Serif" w:hAnsi="PT Serif" w:cs="PT Serif"/>
      <w:b/>
      <w:sz w:val="36"/>
      <w:szCs w:val="36"/>
      <w:lang w:eastAsia="en-GB"/>
    </w:rPr>
  </w:style>
  <w:style w:type="paragraph" w:styleId="Footer">
    <w:name w:val="footer"/>
    <w:basedOn w:val="Normal"/>
    <w:link w:val="FooterChar"/>
    <w:rsid w:val="00377DB1"/>
    <w:pPr>
      <w:tabs>
        <w:tab w:val="center" w:pos="4153"/>
        <w:tab w:val="right" w:pos="8306"/>
      </w:tabs>
    </w:pPr>
  </w:style>
  <w:style w:type="character" w:customStyle="1" w:styleId="FooterChar">
    <w:name w:val="Footer Char"/>
    <w:basedOn w:val="DefaultParagraphFont"/>
    <w:link w:val="Footer"/>
    <w:rsid w:val="00377DB1"/>
    <w:rPr>
      <w:rFonts w:ascii="PT Serif" w:eastAsia="PT Serif" w:hAnsi="PT Serif" w:cs="PT Serif"/>
      <w:lang w:eastAsia="en-GB"/>
    </w:rPr>
  </w:style>
  <w:style w:type="character" w:styleId="PageNumber">
    <w:name w:val="page number"/>
    <w:basedOn w:val="DefaultParagraphFont"/>
    <w:rsid w:val="00377DB1"/>
  </w:style>
  <w:style w:type="paragraph" w:styleId="Title">
    <w:name w:val="Title"/>
    <w:basedOn w:val="Normal"/>
    <w:next w:val="Normal"/>
    <w:link w:val="TitleChar"/>
    <w:rsid w:val="00377DB1"/>
    <w:pPr>
      <w:keepNext/>
      <w:keepLines/>
    </w:pPr>
    <w:rPr>
      <w:rFonts w:ascii="Montserrat" w:eastAsia="Montserrat" w:hAnsi="Montserrat" w:cs="Montserrat"/>
      <w:sz w:val="52"/>
      <w:szCs w:val="52"/>
    </w:rPr>
  </w:style>
  <w:style w:type="character" w:customStyle="1" w:styleId="TitleChar">
    <w:name w:val="Title Char"/>
    <w:basedOn w:val="DefaultParagraphFont"/>
    <w:link w:val="Title"/>
    <w:rsid w:val="00377DB1"/>
    <w:rPr>
      <w:rFonts w:ascii="Montserrat" w:eastAsia="Montserrat" w:hAnsi="Montserrat" w:cs="Montserrat"/>
      <w:sz w:val="52"/>
      <w:szCs w:val="52"/>
      <w:lang w:eastAsia="en-GB"/>
    </w:rPr>
  </w:style>
  <w:style w:type="character" w:styleId="Hyperlink">
    <w:name w:val="Hyperlink"/>
    <w:basedOn w:val="DefaultParagraphFont"/>
    <w:uiPriority w:val="99"/>
    <w:unhideWhenUsed/>
    <w:rsid w:val="00377DB1"/>
    <w:rPr>
      <w:color w:val="0000FF" w:themeColor="hyperlink"/>
      <w:u w:val="single"/>
    </w:rPr>
  </w:style>
  <w:style w:type="paragraph" w:styleId="BalloonText">
    <w:name w:val="Balloon Text"/>
    <w:basedOn w:val="Normal"/>
    <w:link w:val="BalloonTextChar"/>
    <w:uiPriority w:val="99"/>
    <w:semiHidden/>
    <w:unhideWhenUsed/>
    <w:rsid w:val="00377D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DB1"/>
    <w:rPr>
      <w:rFonts w:ascii="Tahoma" w:eastAsia="PT Serif"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leveland.pcc.police.uk/Document-Library/Decisions/Made-By-the-PCC/2016/Ref-22-Niche-Records.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3129964C</Template>
  <TotalTime>1</TotalTime>
  <Pages>3</Pages>
  <Words>646</Words>
  <Characters>3683</Characters>
  <Application>Microsoft Office Word</Application>
  <DocSecurity>0</DocSecurity>
  <Lines>30</Lines>
  <Paragraphs>8</Paragraphs>
  <ScaleCrop>false</ScaleCrop>
  <Company>Cleveland Police</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Hannah (C8653)</dc:creator>
  <cp:lastModifiedBy>SMITH, Hannah (C8653)</cp:lastModifiedBy>
  <cp:revision>2</cp:revision>
  <dcterms:created xsi:type="dcterms:W3CDTF">2020-09-11T10:17:00Z</dcterms:created>
  <dcterms:modified xsi:type="dcterms:W3CDTF">2020-09-11T10:18:00Z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ce12b2bb-68ba-491e-a319-a5ef64ac172b</vt:lpwstr>
  </property>
  <property fmtid="{D5CDD505-2E9C-101B-9397-08002B2CF9AE}" pid="3" name="Classification">
    <vt:lpwstr>OFFICIAL</vt:lpwstr>
  </property>
</Properties>
</file>